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Default="00D9075F" w:rsidP="00D9075F">
      <w:pPr>
        <w:jc w:val="both"/>
        <w:rPr>
          <w:rFonts w:ascii="Arial" w:hAnsi="Arial" w:cs="Arial"/>
          <w:sz w:val="24"/>
          <w:szCs w:val="24"/>
        </w:rPr>
      </w:pPr>
    </w:p>
    <w:p w:rsidR="008F5379" w:rsidRDefault="008F5379" w:rsidP="00D9075F">
      <w:pPr>
        <w:jc w:val="both"/>
        <w:rPr>
          <w:rFonts w:ascii="Arial" w:hAnsi="Arial" w:cs="Arial"/>
          <w:sz w:val="24"/>
          <w:szCs w:val="24"/>
        </w:rPr>
      </w:pPr>
    </w:p>
    <w:p w:rsidR="008F5379" w:rsidRDefault="008F5379" w:rsidP="00D9075F">
      <w:pPr>
        <w:jc w:val="both"/>
        <w:rPr>
          <w:rFonts w:ascii="Arial" w:hAnsi="Arial" w:cs="Arial"/>
          <w:sz w:val="24"/>
          <w:szCs w:val="24"/>
        </w:rPr>
      </w:pPr>
    </w:p>
    <w:p w:rsidR="008F5379" w:rsidRDefault="008F5379" w:rsidP="00D9075F">
      <w:pPr>
        <w:jc w:val="both"/>
        <w:rPr>
          <w:rFonts w:ascii="Arial" w:hAnsi="Arial" w:cs="Arial"/>
          <w:sz w:val="24"/>
          <w:szCs w:val="24"/>
        </w:rPr>
      </w:pPr>
    </w:p>
    <w:p w:rsidR="008F5379" w:rsidRDefault="008F5379" w:rsidP="00D9075F">
      <w:pPr>
        <w:jc w:val="both"/>
        <w:rPr>
          <w:rFonts w:ascii="Arial" w:hAnsi="Arial" w:cs="Arial"/>
          <w:sz w:val="24"/>
          <w:szCs w:val="24"/>
        </w:rPr>
      </w:pPr>
    </w:p>
    <w:p w:rsidR="008F5379" w:rsidRPr="00F9016B" w:rsidRDefault="008F5379"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p w:rsidR="00D9075F" w:rsidRPr="00F9016B" w:rsidRDefault="00D9075F" w:rsidP="00D9075F">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D9075F" w:rsidRPr="00016CF4" w:rsidTr="002E1C31">
        <w:trPr>
          <w:trHeight w:val="567"/>
          <w:jc w:val="center"/>
        </w:trPr>
        <w:tc>
          <w:tcPr>
            <w:tcW w:w="3118" w:type="dxa"/>
            <w:tcBorders>
              <w:right w:val="single" w:sz="12" w:space="0" w:color="0070C0"/>
            </w:tcBorders>
            <w:shd w:val="clear" w:color="auto" w:fill="auto"/>
            <w:tcMar>
              <w:left w:w="57" w:type="dxa"/>
            </w:tcMar>
          </w:tcPr>
          <w:p w:rsidR="00D9075F" w:rsidRPr="00ED0D80" w:rsidRDefault="00D9075F" w:rsidP="00D9075F">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180BB6">
              <w:rPr>
                <w:rFonts w:ascii="Helvetica" w:hAnsi="Helvetica"/>
                <w:b/>
                <w:color w:val="002060"/>
                <w:sz w:val="40"/>
                <w:szCs w:val="40"/>
              </w:rPr>
              <w:t>V</w:t>
            </w:r>
          </w:p>
        </w:tc>
        <w:tc>
          <w:tcPr>
            <w:tcW w:w="6520" w:type="dxa"/>
            <w:tcBorders>
              <w:left w:val="single" w:sz="12" w:space="0" w:color="0070C0"/>
            </w:tcBorders>
            <w:shd w:val="clear" w:color="auto" w:fill="auto"/>
            <w:tcMar>
              <w:right w:w="57" w:type="dxa"/>
            </w:tcMar>
            <w:vAlign w:val="center"/>
          </w:tcPr>
          <w:p w:rsidR="008F5379" w:rsidRDefault="00D9075F" w:rsidP="00F77D62">
            <w:pPr>
              <w:rPr>
                <w:rFonts w:ascii="Helvetica" w:hAnsi="Helvetica"/>
                <w:i/>
                <w:sz w:val="32"/>
                <w:szCs w:val="32"/>
              </w:rPr>
            </w:pPr>
            <w:r w:rsidRPr="00D9075F">
              <w:rPr>
                <w:rFonts w:ascii="Helvetica" w:hAnsi="Helvetica"/>
                <w:i/>
                <w:sz w:val="32"/>
                <w:szCs w:val="32"/>
              </w:rPr>
              <w:t>Tub d’acer folrat amb morter</w:t>
            </w:r>
            <w:r w:rsidR="00F77D62">
              <w:rPr>
                <w:rFonts w:ascii="Helvetica" w:hAnsi="Helvetica"/>
                <w:i/>
                <w:sz w:val="32"/>
                <w:szCs w:val="32"/>
              </w:rPr>
              <w:t xml:space="preserve"> </w:t>
            </w:r>
            <w:r w:rsidRPr="00D9075F">
              <w:rPr>
                <w:rFonts w:ascii="Helvetica" w:hAnsi="Helvetica"/>
                <w:i/>
                <w:sz w:val="32"/>
                <w:szCs w:val="32"/>
              </w:rPr>
              <w:t>i recobert</w:t>
            </w:r>
          </w:p>
          <w:p w:rsidR="00D9075F" w:rsidRPr="009D38B4" w:rsidRDefault="00D9075F" w:rsidP="00F77D62">
            <w:pPr>
              <w:rPr>
                <w:rFonts w:ascii="Helvetica" w:hAnsi="Helvetica"/>
                <w:i/>
                <w:sz w:val="32"/>
                <w:szCs w:val="32"/>
              </w:rPr>
            </w:pPr>
            <w:r w:rsidRPr="00D9075F">
              <w:rPr>
                <w:rFonts w:ascii="Helvetica" w:hAnsi="Helvetica"/>
                <w:i/>
                <w:sz w:val="32"/>
                <w:szCs w:val="32"/>
              </w:rPr>
              <w:t>amb morter</w:t>
            </w:r>
          </w:p>
        </w:tc>
      </w:tr>
    </w:tbl>
    <w:p w:rsidR="001675E2" w:rsidRPr="00F15E76" w:rsidRDefault="001675E2" w:rsidP="00795A97">
      <w:pPr>
        <w:spacing w:line="360" w:lineRule="auto"/>
        <w:jc w:val="both"/>
        <w:rPr>
          <w:rFonts w:ascii="Helvetica" w:hAnsi="Helvetica" w:cs="Arial"/>
          <w:b/>
          <w:sz w:val="28"/>
          <w:szCs w:val="28"/>
        </w:rPr>
      </w:pPr>
      <w:r>
        <w:rPr>
          <w:rFonts w:ascii="French Vogue" w:hAnsi="French Vogue"/>
          <w:b/>
          <w:sz w:val="24"/>
          <w:szCs w:val="24"/>
        </w:rPr>
        <w:br w:type="page"/>
      </w:r>
      <w:r w:rsidRPr="00E40297">
        <w:rPr>
          <w:rFonts w:ascii="Helvetica" w:hAnsi="Helvetica" w:cs="Arial"/>
          <w:b/>
          <w:color w:val="002060"/>
          <w:sz w:val="32"/>
          <w:szCs w:val="32"/>
        </w:rPr>
        <w:lastRenderedPageBreak/>
        <w:t>S</w:t>
      </w:r>
      <w:r w:rsidRPr="00F15E76">
        <w:rPr>
          <w:rFonts w:ascii="Helvetica" w:hAnsi="Helvetica" w:cs="Arial"/>
          <w:b/>
          <w:color w:val="002060"/>
          <w:sz w:val="28"/>
          <w:szCs w:val="28"/>
        </w:rPr>
        <w:t xml:space="preserve">ECCIÓ  </w:t>
      </w:r>
      <w:r w:rsidR="001A0C5A" w:rsidRPr="00E40297">
        <w:rPr>
          <w:rFonts w:ascii="Helvetica" w:hAnsi="Helvetica" w:cs="Arial"/>
          <w:b/>
          <w:color w:val="002060"/>
          <w:sz w:val="32"/>
          <w:szCs w:val="32"/>
        </w:rPr>
        <w:t>V</w:t>
      </w:r>
      <w:r w:rsidR="00B242AA" w:rsidRPr="00F15E76">
        <w:rPr>
          <w:rFonts w:ascii="Helvetica" w:hAnsi="Helvetica" w:cs="Arial"/>
          <w:b/>
          <w:color w:val="002060"/>
          <w:sz w:val="28"/>
          <w:szCs w:val="28"/>
        </w:rPr>
        <w:t>.</w:t>
      </w:r>
      <w:r w:rsidR="00B242AA" w:rsidRPr="00F15E76">
        <w:rPr>
          <w:rFonts w:ascii="Helvetica" w:hAnsi="Helvetica" w:cs="Arial"/>
          <w:b/>
          <w:sz w:val="28"/>
          <w:szCs w:val="28"/>
        </w:rPr>
        <w:t xml:space="preserve">  </w:t>
      </w:r>
      <w:r w:rsidR="009A752A">
        <w:rPr>
          <w:rFonts w:ascii="Helvetica" w:hAnsi="Helvetica" w:cs="Arial"/>
          <w:b/>
          <w:sz w:val="28"/>
          <w:szCs w:val="28"/>
        </w:rPr>
        <w:t xml:space="preserve">Tub </w:t>
      </w:r>
      <w:r w:rsidR="00EE4AD7" w:rsidRPr="00EE4AD7">
        <w:rPr>
          <w:rFonts w:ascii="Helvetica" w:hAnsi="Helvetica" w:cs="Arial"/>
          <w:b/>
          <w:sz w:val="28"/>
          <w:szCs w:val="28"/>
        </w:rPr>
        <w:t>d</w:t>
      </w:r>
      <w:r w:rsidR="00031A1B">
        <w:rPr>
          <w:rFonts w:ascii="Helvetica" w:hAnsi="Helvetica" w:cs="Arial"/>
          <w:b/>
          <w:sz w:val="28"/>
          <w:szCs w:val="28"/>
        </w:rPr>
        <w:t>’acer folrat amb morter i recobert amb morter</w:t>
      </w:r>
    </w:p>
    <w:p w:rsidR="00BC65B5" w:rsidRDefault="00BC65B5" w:rsidP="00BC65B5">
      <w:pPr>
        <w:jc w:val="both"/>
        <w:rPr>
          <w:rFonts w:ascii="Helvetica" w:hAnsi="Helvetica" w:cs="Arial"/>
        </w:rPr>
      </w:pPr>
    </w:p>
    <w:p w:rsidR="00210B62" w:rsidRPr="005B58FF" w:rsidRDefault="00210B62" w:rsidP="00BC65B5">
      <w:pPr>
        <w:jc w:val="both"/>
        <w:rPr>
          <w:rFonts w:ascii="Helvetica" w:hAnsi="Helvetica" w:cs="Arial"/>
        </w:rPr>
      </w:pPr>
    </w:p>
    <w:p w:rsidR="0093425C" w:rsidRDefault="006D0504">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842890" w:history="1">
        <w:r w:rsidR="0093425C" w:rsidRPr="00330662">
          <w:rPr>
            <w:rStyle w:val="Hipervnculo"/>
            <w:rFonts w:cs="Arial"/>
            <w:i/>
            <w:noProof/>
          </w:rPr>
          <w:t>PART I.  Generalitats</w:t>
        </w:r>
        <w:r w:rsidR="0093425C">
          <w:rPr>
            <w:noProof/>
            <w:webHidden/>
          </w:rPr>
          <w:tab/>
        </w:r>
        <w:r w:rsidR="0093425C">
          <w:rPr>
            <w:noProof/>
            <w:webHidden/>
          </w:rPr>
          <w:fldChar w:fldCharType="begin"/>
        </w:r>
        <w:r w:rsidR="0093425C">
          <w:rPr>
            <w:noProof/>
            <w:webHidden/>
          </w:rPr>
          <w:instrText xml:space="preserve"> PAGEREF _Toc32842890 \h </w:instrText>
        </w:r>
        <w:r w:rsidR="0093425C">
          <w:rPr>
            <w:noProof/>
            <w:webHidden/>
          </w:rPr>
        </w:r>
        <w:r w:rsidR="0093425C">
          <w:rPr>
            <w:noProof/>
            <w:webHidden/>
          </w:rPr>
          <w:fldChar w:fldCharType="separate"/>
        </w:r>
        <w:r w:rsidR="0093425C">
          <w:rPr>
            <w:noProof/>
            <w:webHidden/>
          </w:rPr>
          <w:t>3</w:t>
        </w:r>
        <w:r w:rsidR="0093425C">
          <w:rPr>
            <w:noProof/>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1" w:history="1">
        <w:r w:rsidR="0093425C" w:rsidRPr="00330662">
          <w:rPr>
            <w:rStyle w:val="Hipervnculo"/>
            <w:rFonts w:cs="Arial"/>
            <w:b/>
          </w:rPr>
          <w:t>1.01</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CONDICIONS GENERALS</w:t>
        </w:r>
        <w:r w:rsidR="0093425C">
          <w:rPr>
            <w:webHidden/>
          </w:rPr>
          <w:tab/>
        </w:r>
        <w:r w:rsidR="0093425C">
          <w:rPr>
            <w:webHidden/>
          </w:rPr>
          <w:fldChar w:fldCharType="begin"/>
        </w:r>
        <w:r w:rsidR="0093425C">
          <w:rPr>
            <w:webHidden/>
          </w:rPr>
          <w:instrText xml:space="preserve"> PAGEREF _Toc32842891 \h </w:instrText>
        </w:r>
        <w:r w:rsidR="0093425C">
          <w:rPr>
            <w:webHidden/>
          </w:rPr>
        </w:r>
        <w:r w:rsidR="0093425C">
          <w:rPr>
            <w:webHidden/>
          </w:rPr>
          <w:fldChar w:fldCharType="separate"/>
        </w:r>
        <w:r w:rsidR="0093425C">
          <w:rPr>
            <w:webHidden/>
          </w:rPr>
          <w:t>3</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2" w:history="1">
        <w:r w:rsidR="0093425C" w:rsidRPr="00330662">
          <w:rPr>
            <w:rStyle w:val="Hipervnculo"/>
            <w:rFonts w:cs="Arial"/>
            <w:b/>
          </w:rPr>
          <w:t>1.02</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RELACIÓ DE TREBALLS ESPECIFICATS EN UNA ALTRA PART DEL PLEC</w:t>
        </w:r>
        <w:r w:rsidR="0093425C">
          <w:rPr>
            <w:webHidden/>
          </w:rPr>
          <w:tab/>
        </w:r>
        <w:r w:rsidR="0093425C">
          <w:rPr>
            <w:webHidden/>
          </w:rPr>
          <w:fldChar w:fldCharType="begin"/>
        </w:r>
        <w:r w:rsidR="0093425C">
          <w:rPr>
            <w:webHidden/>
          </w:rPr>
          <w:instrText xml:space="preserve"> PAGEREF _Toc32842892 \h </w:instrText>
        </w:r>
        <w:r w:rsidR="0093425C">
          <w:rPr>
            <w:webHidden/>
          </w:rPr>
        </w:r>
        <w:r w:rsidR="0093425C">
          <w:rPr>
            <w:webHidden/>
          </w:rPr>
          <w:fldChar w:fldCharType="separate"/>
        </w:r>
        <w:r w:rsidR="0093425C">
          <w:rPr>
            <w:webHidden/>
          </w:rPr>
          <w:t>3</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3" w:history="1">
        <w:r w:rsidR="0093425C" w:rsidRPr="00330662">
          <w:rPr>
            <w:rStyle w:val="Hipervnculo"/>
            <w:rFonts w:cs="Arial"/>
            <w:b/>
          </w:rPr>
          <w:t>1.03</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ESPECIFICACIONS, CODIS I NORMES DE REFERÈNCIA</w:t>
        </w:r>
        <w:r w:rsidR="0093425C">
          <w:rPr>
            <w:webHidden/>
          </w:rPr>
          <w:tab/>
        </w:r>
        <w:r w:rsidR="0093425C">
          <w:rPr>
            <w:webHidden/>
          </w:rPr>
          <w:fldChar w:fldCharType="begin"/>
        </w:r>
        <w:r w:rsidR="0093425C">
          <w:rPr>
            <w:webHidden/>
          </w:rPr>
          <w:instrText xml:space="preserve"> PAGEREF _Toc32842893 \h </w:instrText>
        </w:r>
        <w:r w:rsidR="0093425C">
          <w:rPr>
            <w:webHidden/>
          </w:rPr>
        </w:r>
        <w:r w:rsidR="0093425C">
          <w:rPr>
            <w:webHidden/>
          </w:rPr>
          <w:fldChar w:fldCharType="separate"/>
        </w:r>
        <w:r w:rsidR="0093425C">
          <w:rPr>
            <w:webHidden/>
          </w:rPr>
          <w:t>3</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4" w:history="1">
        <w:r w:rsidR="0093425C" w:rsidRPr="00330662">
          <w:rPr>
            <w:rStyle w:val="Hipervnculo"/>
            <w:rFonts w:cs="Arial"/>
            <w:b/>
          </w:rPr>
          <w:t>1.04</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DOCUMENTS A PRESENTAR PEL CONTRACTISTA</w:t>
        </w:r>
        <w:r w:rsidR="0093425C">
          <w:rPr>
            <w:webHidden/>
          </w:rPr>
          <w:tab/>
        </w:r>
        <w:r w:rsidR="0093425C">
          <w:rPr>
            <w:webHidden/>
          </w:rPr>
          <w:fldChar w:fldCharType="begin"/>
        </w:r>
        <w:r w:rsidR="0093425C">
          <w:rPr>
            <w:webHidden/>
          </w:rPr>
          <w:instrText xml:space="preserve"> PAGEREF _Toc32842894 \h </w:instrText>
        </w:r>
        <w:r w:rsidR="0093425C">
          <w:rPr>
            <w:webHidden/>
          </w:rPr>
        </w:r>
        <w:r w:rsidR="0093425C">
          <w:rPr>
            <w:webHidden/>
          </w:rPr>
          <w:fldChar w:fldCharType="separate"/>
        </w:r>
        <w:r w:rsidR="0093425C">
          <w:rPr>
            <w:webHidden/>
          </w:rPr>
          <w:t>5</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5" w:history="1">
        <w:r w:rsidR="0093425C" w:rsidRPr="00330662">
          <w:rPr>
            <w:rStyle w:val="Hipervnculo"/>
            <w:rFonts w:cs="Arial"/>
            <w:b/>
          </w:rPr>
          <w:t>1.05</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GARANTIA DE QUALITAT</w:t>
        </w:r>
        <w:r w:rsidR="0093425C">
          <w:rPr>
            <w:webHidden/>
          </w:rPr>
          <w:tab/>
        </w:r>
        <w:r w:rsidR="0093425C">
          <w:rPr>
            <w:webHidden/>
          </w:rPr>
          <w:fldChar w:fldCharType="begin"/>
        </w:r>
        <w:r w:rsidR="0093425C">
          <w:rPr>
            <w:webHidden/>
          </w:rPr>
          <w:instrText xml:space="preserve"> PAGEREF _Toc32842895 \h </w:instrText>
        </w:r>
        <w:r w:rsidR="0093425C">
          <w:rPr>
            <w:webHidden/>
          </w:rPr>
        </w:r>
        <w:r w:rsidR="0093425C">
          <w:rPr>
            <w:webHidden/>
          </w:rPr>
          <w:fldChar w:fldCharType="separate"/>
        </w:r>
        <w:r w:rsidR="0093425C">
          <w:rPr>
            <w:webHidden/>
          </w:rPr>
          <w:t>5</w:t>
        </w:r>
        <w:r w:rsidR="0093425C">
          <w:rPr>
            <w:webHidden/>
          </w:rPr>
          <w:fldChar w:fldCharType="end"/>
        </w:r>
      </w:hyperlink>
    </w:p>
    <w:p w:rsidR="0093425C" w:rsidRDefault="008F5379">
      <w:pPr>
        <w:pStyle w:val="TDC1"/>
        <w:rPr>
          <w:rFonts w:asciiTheme="minorHAnsi" w:eastAsiaTheme="minorEastAsia" w:hAnsiTheme="minorHAnsi" w:cstheme="minorBidi"/>
          <w:b w:val="0"/>
          <w:bCs w:val="0"/>
          <w:caps w:val="0"/>
          <w:shadow w:val="0"/>
          <w:noProof/>
          <w:snapToGrid/>
          <w:sz w:val="22"/>
          <w:szCs w:val="22"/>
          <w:lang w:eastAsia="ca-ES"/>
        </w:rPr>
      </w:pPr>
      <w:hyperlink w:anchor="_Toc32842896" w:history="1">
        <w:r w:rsidR="0093425C" w:rsidRPr="00330662">
          <w:rPr>
            <w:rStyle w:val="Hipervnculo"/>
            <w:rFonts w:cs="Arial"/>
            <w:i/>
            <w:noProof/>
          </w:rPr>
          <w:t>PART II.  Productes</w:t>
        </w:r>
        <w:r w:rsidR="0093425C">
          <w:rPr>
            <w:noProof/>
            <w:webHidden/>
          </w:rPr>
          <w:tab/>
        </w:r>
        <w:r w:rsidR="0093425C">
          <w:rPr>
            <w:noProof/>
            <w:webHidden/>
          </w:rPr>
          <w:fldChar w:fldCharType="begin"/>
        </w:r>
        <w:r w:rsidR="0093425C">
          <w:rPr>
            <w:noProof/>
            <w:webHidden/>
          </w:rPr>
          <w:instrText xml:space="preserve"> PAGEREF _Toc32842896 \h </w:instrText>
        </w:r>
        <w:r w:rsidR="0093425C">
          <w:rPr>
            <w:noProof/>
            <w:webHidden/>
          </w:rPr>
        </w:r>
        <w:r w:rsidR="0093425C">
          <w:rPr>
            <w:noProof/>
            <w:webHidden/>
          </w:rPr>
          <w:fldChar w:fldCharType="separate"/>
        </w:r>
        <w:r w:rsidR="0093425C">
          <w:rPr>
            <w:noProof/>
            <w:webHidden/>
          </w:rPr>
          <w:t>10</w:t>
        </w:r>
        <w:r w:rsidR="0093425C">
          <w:rPr>
            <w:noProof/>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7" w:history="1">
        <w:r w:rsidR="0093425C" w:rsidRPr="00330662">
          <w:rPr>
            <w:rStyle w:val="Hipervnculo"/>
            <w:rFonts w:cs="Arial"/>
            <w:b/>
          </w:rPr>
          <w:t>2.01</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CONDICIONS GENERALS</w:t>
        </w:r>
        <w:r w:rsidR="0093425C">
          <w:rPr>
            <w:webHidden/>
          </w:rPr>
          <w:tab/>
        </w:r>
        <w:r w:rsidR="0093425C">
          <w:rPr>
            <w:webHidden/>
          </w:rPr>
          <w:fldChar w:fldCharType="begin"/>
        </w:r>
        <w:r w:rsidR="0093425C">
          <w:rPr>
            <w:webHidden/>
          </w:rPr>
          <w:instrText xml:space="preserve"> PAGEREF _Toc32842897 \h </w:instrText>
        </w:r>
        <w:r w:rsidR="0093425C">
          <w:rPr>
            <w:webHidden/>
          </w:rPr>
        </w:r>
        <w:r w:rsidR="0093425C">
          <w:rPr>
            <w:webHidden/>
          </w:rPr>
          <w:fldChar w:fldCharType="separate"/>
        </w:r>
        <w:r w:rsidR="0093425C">
          <w:rPr>
            <w:webHidden/>
          </w:rPr>
          <w:t>10</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8" w:history="1">
        <w:r w:rsidR="0093425C" w:rsidRPr="00330662">
          <w:rPr>
            <w:rStyle w:val="Hipervnculo"/>
            <w:rFonts w:cs="Arial"/>
            <w:b/>
          </w:rPr>
          <w:t>2.02</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CRITERI DE DISSENY DEL TUB</w:t>
        </w:r>
        <w:r w:rsidR="0093425C">
          <w:rPr>
            <w:webHidden/>
          </w:rPr>
          <w:tab/>
        </w:r>
        <w:r w:rsidR="0093425C">
          <w:rPr>
            <w:webHidden/>
          </w:rPr>
          <w:fldChar w:fldCharType="begin"/>
        </w:r>
        <w:r w:rsidR="0093425C">
          <w:rPr>
            <w:webHidden/>
          </w:rPr>
          <w:instrText xml:space="preserve"> PAGEREF _Toc32842898 \h </w:instrText>
        </w:r>
        <w:r w:rsidR="0093425C">
          <w:rPr>
            <w:webHidden/>
          </w:rPr>
        </w:r>
        <w:r w:rsidR="0093425C">
          <w:rPr>
            <w:webHidden/>
          </w:rPr>
          <w:fldChar w:fldCharType="separate"/>
        </w:r>
        <w:r w:rsidR="0093425C">
          <w:rPr>
            <w:webHidden/>
          </w:rPr>
          <w:t>11</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899" w:history="1">
        <w:r w:rsidR="0093425C" w:rsidRPr="00330662">
          <w:rPr>
            <w:rStyle w:val="Hipervnculo"/>
            <w:rFonts w:cs="Arial"/>
            <w:b/>
          </w:rPr>
          <w:t>2.03</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MATERIALS</w:t>
        </w:r>
        <w:r w:rsidR="0093425C">
          <w:rPr>
            <w:webHidden/>
          </w:rPr>
          <w:tab/>
        </w:r>
        <w:r w:rsidR="0093425C">
          <w:rPr>
            <w:webHidden/>
          </w:rPr>
          <w:fldChar w:fldCharType="begin"/>
        </w:r>
        <w:r w:rsidR="0093425C">
          <w:rPr>
            <w:webHidden/>
          </w:rPr>
          <w:instrText xml:space="preserve"> PAGEREF _Toc32842899 \h </w:instrText>
        </w:r>
        <w:r w:rsidR="0093425C">
          <w:rPr>
            <w:webHidden/>
          </w:rPr>
        </w:r>
        <w:r w:rsidR="0093425C">
          <w:rPr>
            <w:webHidden/>
          </w:rPr>
          <w:fldChar w:fldCharType="separate"/>
        </w:r>
        <w:r w:rsidR="0093425C">
          <w:rPr>
            <w:webHidden/>
          </w:rPr>
          <w:t>13</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0" w:history="1">
        <w:r w:rsidR="0093425C" w:rsidRPr="00330662">
          <w:rPr>
            <w:rStyle w:val="Hipervnculo"/>
            <w:rFonts w:cs="Arial"/>
            <w:b/>
          </w:rPr>
          <w:t>2.04</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PECES ESPECIALS I ACCESSORIS</w:t>
        </w:r>
        <w:r w:rsidR="0093425C">
          <w:rPr>
            <w:webHidden/>
          </w:rPr>
          <w:tab/>
        </w:r>
        <w:r w:rsidR="0093425C">
          <w:rPr>
            <w:webHidden/>
          </w:rPr>
          <w:fldChar w:fldCharType="begin"/>
        </w:r>
        <w:r w:rsidR="0093425C">
          <w:rPr>
            <w:webHidden/>
          </w:rPr>
          <w:instrText xml:space="preserve"> PAGEREF _Toc32842900 \h </w:instrText>
        </w:r>
        <w:r w:rsidR="0093425C">
          <w:rPr>
            <w:webHidden/>
          </w:rPr>
        </w:r>
        <w:r w:rsidR="0093425C">
          <w:rPr>
            <w:webHidden/>
          </w:rPr>
          <w:fldChar w:fldCharType="separate"/>
        </w:r>
        <w:r w:rsidR="0093425C">
          <w:rPr>
            <w:webHidden/>
          </w:rPr>
          <w:t>13</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1" w:history="1">
        <w:r w:rsidR="0093425C" w:rsidRPr="00330662">
          <w:rPr>
            <w:rStyle w:val="Hipervnculo"/>
            <w:rFonts w:cs="Arial"/>
            <w:b/>
          </w:rPr>
          <w:t>2.05</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DISSENY DEL TUB</w:t>
        </w:r>
        <w:r w:rsidR="0093425C">
          <w:rPr>
            <w:webHidden/>
          </w:rPr>
          <w:tab/>
        </w:r>
        <w:r w:rsidR="0093425C">
          <w:rPr>
            <w:webHidden/>
          </w:rPr>
          <w:fldChar w:fldCharType="begin"/>
        </w:r>
        <w:r w:rsidR="0093425C">
          <w:rPr>
            <w:webHidden/>
          </w:rPr>
          <w:instrText xml:space="preserve"> PAGEREF _Toc32842901 \h </w:instrText>
        </w:r>
        <w:r w:rsidR="0093425C">
          <w:rPr>
            <w:webHidden/>
          </w:rPr>
        </w:r>
        <w:r w:rsidR="0093425C">
          <w:rPr>
            <w:webHidden/>
          </w:rPr>
          <w:fldChar w:fldCharType="separate"/>
        </w:r>
        <w:r w:rsidR="0093425C">
          <w:rPr>
            <w:webHidden/>
          </w:rPr>
          <w:t>13</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2" w:history="1">
        <w:r w:rsidR="0093425C" w:rsidRPr="00330662">
          <w:rPr>
            <w:rStyle w:val="Hipervnculo"/>
            <w:rFonts w:cs="Arial"/>
            <w:b/>
          </w:rPr>
          <w:t>2.06</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FOLRE DE MORTER DE CIMENT</w:t>
        </w:r>
        <w:r w:rsidR="0093425C">
          <w:rPr>
            <w:webHidden/>
          </w:rPr>
          <w:tab/>
        </w:r>
        <w:r w:rsidR="0093425C">
          <w:rPr>
            <w:webHidden/>
          </w:rPr>
          <w:fldChar w:fldCharType="begin"/>
        </w:r>
        <w:r w:rsidR="0093425C">
          <w:rPr>
            <w:webHidden/>
          </w:rPr>
          <w:instrText xml:space="preserve"> PAGEREF _Toc32842902 \h </w:instrText>
        </w:r>
        <w:r w:rsidR="0093425C">
          <w:rPr>
            <w:webHidden/>
          </w:rPr>
        </w:r>
        <w:r w:rsidR="0093425C">
          <w:rPr>
            <w:webHidden/>
          </w:rPr>
          <w:fldChar w:fldCharType="separate"/>
        </w:r>
        <w:r w:rsidR="0093425C">
          <w:rPr>
            <w:webHidden/>
          </w:rPr>
          <w:t>14</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3" w:history="1">
        <w:r w:rsidR="0093425C" w:rsidRPr="00330662">
          <w:rPr>
            <w:rStyle w:val="Hipervnculo"/>
            <w:rFonts w:cs="Arial"/>
            <w:b/>
          </w:rPr>
          <w:t>2.07</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RECOBRIMENT EXTERIOR DE TUBS</w:t>
        </w:r>
        <w:r w:rsidR="0093425C">
          <w:rPr>
            <w:webHidden/>
          </w:rPr>
          <w:tab/>
        </w:r>
        <w:r w:rsidR="0093425C">
          <w:rPr>
            <w:webHidden/>
          </w:rPr>
          <w:fldChar w:fldCharType="begin"/>
        </w:r>
        <w:r w:rsidR="0093425C">
          <w:rPr>
            <w:webHidden/>
          </w:rPr>
          <w:instrText xml:space="preserve"> PAGEREF _Toc32842903 \h </w:instrText>
        </w:r>
        <w:r w:rsidR="0093425C">
          <w:rPr>
            <w:webHidden/>
          </w:rPr>
        </w:r>
        <w:r w:rsidR="0093425C">
          <w:rPr>
            <w:webHidden/>
          </w:rPr>
          <w:fldChar w:fldCharType="separate"/>
        </w:r>
        <w:r w:rsidR="0093425C">
          <w:rPr>
            <w:webHidden/>
          </w:rPr>
          <w:t>15</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4" w:history="1">
        <w:r w:rsidR="0093425C" w:rsidRPr="00330662">
          <w:rPr>
            <w:rStyle w:val="Hipervnculo"/>
            <w:rFonts w:cs="Arial"/>
            <w:b/>
          </w:rPr>
          <w:t>2.08</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ACCESSORIS</w:t>
        </w:r>
        <w:r w:rsidR="0093425C">
          <w:rPr>
            <w:webHidden/>
          </w:rPr>
          <w:tab/>
        </w:r>
        <w:r w:rsidR="0093425C">
          <w:rPr>
            <w:webHidden/>
          </w:rPr>
          <w:fldChar w:fldCharType="begin"/>
        </w:r>
        <w:r w:rsidR="0093425C">
          <w:rPr>
            <w:webHidden/>
          </w:rPr>
          <w:instrText xml:space="preserve"> PAGEREF _Toc32842904 \h </w:instrText>
        </w:r>
        <w:r w:rsidR="0093425C">
          <w:rPr>
            <w:webHidden/>
          </w:rPr>
        </w:r>
        <w:r w:rsidR="0093425C">
          <w:rPr>
            <w:webHidden/>
          </w:rPr>
          <w:fldChar w:fldCharType="separate"/>
        </w:r>
        <w:r w:rsidR="0093425C">
          <w:rPr>
            <w:webHidden/>
          </w:rPr>
          <w:t>15</w:t>
        </w:r>
        <w:r w:rsidR="0093425C">
          <w:rPr>
            <w:webHidden/>
          </w:rPr>
          <w:fldChar w:fldCharType="end"/>
        </w:r>
      </w:hyperlink>
    </w:p>
    <w:p w:rsidR="0093425C" w:rsidRDefault="008F5379">
      <w:pPr>
        <w:pStyle w:val="TDC1"/>
        <w:rPr>
          <w:rFonts w:asciiTheme="minorHAnsi" w:eastAsiaTheme="minorEastAsia" w:hAnsiTheme="minorHAnsi" w:cstheme="minorBidi"/>
          <w:b w:val="0"/>
          <w:bCs w:val="0"/>
          <w:caps w:val="0"/>
          <w:shadow w:val="0"/>
          <w:noProof/>
          <w:snapToGrid/>
          <w:sz w:val="22"/>
          <w:szCs w:val="22"/>
          <w:lang w:eastAsia="ca-ES"/>
        </w:rPr>
      </w:pPr>
      <w:hyperlink w:anchor="_Toc32842905" w:history="1">
        <w:r w:rsidR="0093425C" w:rsidRPr="00330662">
          <w:rPr>
            <w:rStyle w:val="Hipervnculo"/>
            <w:rFonts w:cs="Arial"/>
            <w:i/>
            <w:noProof/>
          </w:rPr>
          <w:t>PART III.  Execució</w:t>
        </w:r>
        <w:r w:rsidR="0093425C">
          <w:rPr>
            <w:noProof/>
            <w:webHidden/>
          </w:rPr>
          <w:tab/>
        </w:r>
        <w:r w:rsidR="0093425C">
          <w:rPr>
            <w:noProof/>
            <w:webHidden/>
          </w:rPr>
          <w:fldChar w:fldCharType="begin"/>
        </w:r>
        <w:r w:rsidR="0093425C">
          <w:rPr>
            <w:noProof/>
            <w:webHidden/>
          </w:rPr>
          <w:instrText xml:space="preserve"> PAGEREF _Toc32842905 \h </w:instrText>
        </w:r>
        <w:r w:rsidR="0093425C">
          <w:rPr>
            <w:noProof/>
            <w:webHidden/>
          </w:rPr>
        </w:r>
        <w:r w:rsidR="0093425C">
          <w:rPr>
            <w:noProof/>
            <w:webHidden/>
          </w:rPr>
          <w:fldChar w:fldCharType="separate"/>
        </w:r>
        <w:r w:rsidR="0093425C">
          <w:rPr>
            <w:noProof/>
            <w:webHidden/>
          </w:rPr>
          <w:t>17</w:t>
        </w:r>
        <w:r w:rsidR="0093425C">
          <w:rPr>
            <w:noProof/>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6" w:history="1">
        <w:r w:rsidR="0093425C" w:rsidRPr="00330662">
          <w:rPr>
            <w:rStyle w:val="Hipervnculo"/>
            <w:rFonts w:cs="Arial"/>
            <w:b/>
          </w:rPr>
          <w:t>3.01</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INSTAL·LACIÓ DE TUBS</w:t>
        </w:r>
        <w:r w:rsidR="0093425C">
          <w:rPr>
            <w:webHidden/>
          </w:rPr>
          <w:tab/>
        </w:r>
        <w:r w:rsidR="0093425C">
          <w:rPr>
            <w:webHidden/>
          </w:rPr>
          <w:fldChar w:fldCharType="begin"/>
        </w:r>
        <w:r w:rsidR="0093425C">
          <w:rPr>
            <w:webHidden/>
          </w:rPr>
          <w:instrText xml:space="preserve"> PAGEREF _Toc32842906 \h </w:instrText>
        </w:r>
        <w:r w:rsidR="0093425C">
          <w:rPr>
            <w:webHidden/>
          </w:rPr>
        </w:r>
        <w:r w:rsidR="0093425C">
          <w:rPr>
            <w:webHidden/>
          </w:rPr>
          <w:fldChar w:fldCharType="separate"/>
        </w:r>
        <w:r w:rsidR="0093425C">
          <w:rPr>
            <w:webHidden/>
          </w:rPr>
          <w:t>17</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7" w:history="1">
        <w:r w:rsidR="0093425C" w:rsidRPr="00330662">
          <w:rPr>
            <w:rStyle w:val="Hipervnculo"/>
            <w:rFonts w:cs="Arial"/>
            <w:b/>
          </w:rPr>
          <w:t>3.02</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JUNTES AMB GOMES DE CAUTXÚ</w:t>
        </w:r>
        <w:r w:rsidR="0093425C">
          <w:rPr>
            <w:webHidden/>
          </w:rPr>
          <w:tab/>
        </w:r>
        <w:r w:rsidR="0093425C">
          <w:rPr>
            <w:webHidden/>
          </w:rPr>
          <w:fldChar w:fldCharType="begin"/>
        </w:r>
        <w:r w:rsidR="0093425C">
          <w:rPr>
            <w:webHidden/>
          </w:rPr>
          <w:instrText xml:space="preserve"> PAGEREF _Toc32842907 \h </w:instrText>
        </w:r>
        <w:r w:rsidR="0093425C">
          <w:rPr>
            <w:webHidden/>
          </w:rPr>
        </w:r>
        <w:r w:rsidR="0093425C">
          <w:rPr>
            <w:webHidden/>
          </w:rPr>
          <w:fldChar w:fldCharType="separate"/>
        </w:r>
        <w:r w:rsidR="0093425C">
          <w:rPr>
            <w:webHidden/>
          </w:rPr>
          <w:t>18</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8" w:history="1">
        <w:r w:rsidR="0093425C" w:rsidRPr="00330662">
          <w:rPr>
            <w:rStyle w:val="Hipervnculo"/>
            <w:rFonts w:cs="Arial"/>
            <w:b/>
          </w:rPr>
          <w:t>3.03</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JUNTES SOLDADES</w:t>
        </w:r>
        <w:r w:rsidR="0093425C">
          <w:rPr>
            <w:webHidden/>
          </w:rPr>
          <w:tab/>
        </w:r>
        <w:r w:rsidR="0093425C">
          <w:rPr>
            <w:webHidden/>
          </w:rPr>
          <w:fldChar w:fldCharType="begin"/>
        </w:r>
        <w:r w:rsidR="0093425C">
          <w:rPr>
            <w:webHidden/>
          </w:rPr>
          <w:instrText xml:space="preserve"> PAGEREF _Toc32842908 \h </w:instrText>
        </w:r>
        <w:r w:rsidR="0093425C">
          <w:rPr>
            <w:webHidden/>
          </w:rPr>
        </w:r>
        <w:r w:rsidR="0093425C">
          <w:rPr>
            <w:webHidden/>
          </w:rPr>
          <w:fldChar w:fldCharType="separate"/>
        </w:r>
        <w:r w:rsidR="0093425C">
          <w:rPr>
            <w:webHidden/>
          </w:rPr>
          <w:t>18</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09" w:history="1">
        <w:r w:rsidR="0093425C" w:rsidRPr="00330662">
          <w:rPr>
            <w:rStyle w:val="Hipervnculo"/>
            <w:rFonts w:cs="Arial"/>
            <w:b/>
          </w:rPr>
          <w:t>3.04</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FOLRE I RECOBRIMENT DE JUNTES</w:t>
        </w:r>
        <w:r w:rsidR="0093425C">
          <w:rPr>
            <w:webHidden/>
          </w:rPr>
          <w:tab/>
        </w:r>
        <w:r w:rsidR="0093425C">
          <w:rPr>
            <w:webHidden/>
          </w:rPr>
          <w:fldChar w:fldCharType="begin"/>
        </w:r>
        <w:r w:rsidR="0093425C">
          <w:rPr>
            <w:webHidden/>
          </w:rPr>
          <w:instrText xml:space="preserve"> PAGEREF _Toc32842909 \h </w:instrText>
        </w:r>
        <w:r w:rsidR="0093425C">
          <w:rPr>
            <w:webHidden/>
          </w:rPr>
        </w:r>
        <w:r w:rsidR="0093425C">
          <w:rPr>
            <w:webHidden/>
          </w:rPr>
          <w:fldChar w:fldCharType="separate"/>
        </w:r>
        <w:r w:rsidR="0093425C">
          <w:rPr>
            <w:webHidden/>
          </w:rPr>
          <w:t>19</w:t>
        </w:r>
        <w:r w:rsidR="0093425C">
          <w:rPr>
            <w:webHidden/>
          </w:rPr>
          <w:fldChar w:fldCharType="end"/>
        </w:r>
      </w:hyperlink>
    </w:p>
    <w:p w:rsidR="0093425C" w:rsidRDefault="008F5379">
      <w:pPr>
        <w:pStyle w:val="TDC2"/>
        <w:rPr>
          <w:rFonts w:asciiTheme="minorHAnsi" w:eastAsiaTheme="minorEastAsia" w:hAnsiTheme="minorHAnsi" w:cstheme="minorBidi"/>
          <w:caps w:val="0"/>
          <w:snapToGrid/>
          <w:color w:val="auto"/>
          <w:sz w:val="22"/>
          <w:szCs w:val="22"/>
          <w:lang w:eastAsia="ca-ES"/>
        </w:rPr>
      </w:pPr>
      <w:hyperlink w:anchor="_Toc32842910" w:history="1">
        <w:r w:rsidR="0093425C" w:rsidRPr="00330662">
          <w:rPr>
            <w:rStyle w:val="Hipervnculo"/>
            <w:rFonts w:cs="Arial"/>
            <w:b/>
          </w:rPr>
          <w:t>3.05</w:t>
        </w:r>
        <w:r w:rsidR="0093425C">
          <w:rPr>
            <w:rFonts w:asciiTheme="minorHAnsi" w:eastAsiaTheme="minorEastAsia" w:hAnsiTheme="minorHAnsi" w:cstheme="minorBidi"/>
            <w:caps w:val="0"/>
            <w:snapToGrid/>
            <w:color w:val="auto"/>
            <w:sz w:val="22"/>
            <w:szCs w:val="22"/>
            <w:lang w:eastAsia="ca-ES"/>
          </w:rPr>
          <w:tab/>
        </w:r>
        <w:r w:rsidR="0093425C" w:rsidRPr="00330662">
          <w:rPr>
            <w:rStyle w:val="Hipervnculo"/>
            <w:rFonts w:cs="Arial"/>
            <w:b/>
          </w:rPr>
          <w:t>INSTAL·LACIÓ D’ACCESSORIS</w:t>
        </w:r>
        <w:r w:rsidR="0093425C">
          <w:rPr>
            <w:webHidden/>
          </w:rPr>
          <w:tab/>
        </w:r>
        <w:r w:rsidR="0093425C">
          <w:rPr>
            <w:webHidden/>
          </w:rPr>
          <w:fldChar w:fldCharType="begin"/>
        </w:r>
        <w:r w:rsidR="0093425C">
          <w:rPr>
            <w:webHidden/>
          </w:rPr>
          <w:instrText xml:space="preserve"> PAGEREF _Toc32842910 \h </w:instrText>
        </w:r>
        <w:r w:rsidR="0093425C">
          <w:rPr>
            <w:webHidden/>
          </w:rPr>
        </w:r>
        <w:r w:rsidR="0093425C">
          <w:rPr>
            <w:webHidden/>
          </w:rPr>
          <w:fldChar w:fldCharType="separate"/>
        </w:r>
        <w:r w:rsidR="0093425C">
          <w:rPr>
            <w:webHidden/>
          </w:rPr>
          <w:t>20</w:t>
        </w:r>
        <w:r w:rsidR="0093425C">
          <w:rPr>
            <w:webHidden/>
          </w:rPr>
          <w:fldChar w:fldCharType="end"/>
        </w:r>
      </w:hyperlink>
    </w:p>
    <w:p w:rsidR="001675E2" w:rsidRPr="0041247F" w:rsidRDefault="006D0504">
      <w:pPr>
        <w:widowControl/>
        <w:jc w:val="both"/>
        <w:rPr>
          <w:rFonts w:ascii="Arial" w:hAnsi="Arial" w:cs="Arial"/>
          <w:b/>
          <w:bCs/>
        </w:rPr>
      </w:pPr>
      <w:r>
        <w:rPr>
          <w:rFonts w:ascii="Arial" w:hAnsi="Arial" w:cs="Arial"/>
          <w:b/>
          <w:bCs/>
          <w:caps/>
          <w:shadow/>
        </w:rPr>
        <w:fldChar w:fldCharType="end"/>
      </w:r>
    </w:p>
    <w:p w:rsidR="00F04865" w:rsidRPr="00F2273E" w:rsidRDefault="001675E2" w:rsidP="00F2273E">
      <w:pPr>
        <w:spacing w:line="720" w:lineRule="auto"/>
        <w:jc w:val="both"/>
        <w:outlineLvl w:val="0"/>
        <w:rPr>
          <w:rFonts w:ascii="Arial" w:hAnsi="Arial" w:cs="Arial"/>
          <w:b/>
          <w:i/>
          <w:color w:val="002060"/>
          <w:sz w:val="24"/>
          <w:szCs w:val="24"/>
        </w:rPr>
      </w:pPr>
      <w:r w:rsidRPr="0041247F">
        <w:rPr>
          <w:rFonts w:ascii="Arial" w:hAnsi="Arial" w:cs="Arial"/>
          <w:b/>
          <w:bCs/>
        </w:rPr>
        <w:br w:type="page"/>
      </w:r>
      <w:bookmarkStart w:id="0" w:name="_Toc353362281"/>
      <w:bookmarkStart w:id="1" w:name="_Toc353362968"/>
      <w:bookmarkStart w:id="2" w:name="_Toc353363273"/>
      <w:bookmarkStart w:id="3" w:name="_Toc32842890"/>
      <w:r w:rsidR="00F04865" w:rsidRPr="00F2273E">
        <w:rPr>
          <w:rFonts w:ascii="Arial" w:hAnsi="Arial" w:cs="Arial"/>
          <w:b/>
          <w:i/>
          <w:color w:val="002060"/>
          <w:sz w:val="24"/>
          <w:szCs w:val="24"/>
        </w:rPr>
        <w:lastRenderedPageBreak/>
        <w:t>PART I.  Generalitats</w:t>
      </w:r>
      <w:bookmarkEnd w:id="0"/>
      <w:bookmarkEnd w:id="1"/>
      <w:bookmarkEnd w:id="2"/>
      <w:bookmarkEnd w:id="3"/>
    </w:p>
    <w:p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98578649"/>
      <w:bookmarkStart w:id="5" w:name="_Toc32842891"/>
      <w:r w:rsidRPr="00EA2F49">
        <w:rPr>
          <w:rFonts w:ascii="Arial" w:hAnsi="Arial" w:cs="Arial"/>
          <w:b/>
          <w:u w:val="double"/>
        </w:rPr>
        <w:t>CONDICIONS GENERALS</w:t>
      </w:r>
      <w:bookmarkEnd w:id="4"/>
      <w:bookmarkEnd w:id="5"/>
    </w:p>
    <w:p w:rsidR="006A65EB" w:rsidRPr="00E023CE" w:rsidRDefault="006A65EB" w:rsidP="000D02B4">
      <w:pPr>
        <w:widowControl/>
        <w:numPr>
          <w:ilvl w:val="0"/>
          <w:numId w:val="21"/>
        </w:numPr>
        <w:autoSpaceDE w:val="0"/>
        <w:autoSpaceDN w:val="0"/>
        <w:adjustRightInd w:val="0"/>
        <w:jc w:val="both"/>
        <w:rPr>
          <w:rFonts w:ascii="Arial" w:hAnsi="Arial" w:cs="Arial"/>
        </w:rPr>
      </w:pPr>
      <w:r w:rsidRPr="00E023CE">
        <w:rPr>
          <w:rFonts w:ascii="Arial" w:hAnsi="Arial" w:cs="Arial"/>
        </w:rPr>
        <w:t>El Contractista haurà de subministrar i instal·lar tubs d’acer folrats i recoberts amb morter de ciment i tots els seus accessoris completament acabats a l’obra, d’acord amb les condicions dels Documents del Contracte.</w:t>
      </w:r>
    </w:p>
    <w:p w:rsidR="006A65EB" w:rsidRPr="00E023CE" w:rsidRDefault="006A65EB" w:rsidP="006A65EB">
      <w:pPr>
        <w:widowControl/>
        <w:jc w:val="both"/>
        <w:rPr>
          <w:rFonts w:ascii="Arial" w:hAnsi="Arial" w:cs="Arial"/>
        </w:rPr>
      </w:pPr>
    </w:p>
    <w:p w:rsidR="006A65EB" w:rsidRPr="00E023CE" w:rsidRDefault="006A65EB" w:rsidP="006A65EB">
      <w:pPr>
        <w:widowControl/>
        <w:jc w:val="both"/>
        <w:rPr>
          <w:rFonts w:ascii="Arial" w:hAnsi="Arial" w:cs="Arial"/>
        </w:rPr>
      </w:pPr>
    </w:p>
    <w:p w:rsidR="006A65EB" w:rsidRPr="00E023CE" w:rsidRDefault="006A65EB" w:rsidP="006A65E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501023569"/>
      <w:bookmarkStart w:id="7" w:name="_Toc32842892"/>
      <w:r w:rsidRPr="00E023CE">
        <w:rPr>
          <w:rFonts w:ascii="Arial" w:hAnsi="Arial" w:cs="Arial"/>
          <w:b/>
          <w:u w:val="double"/>
        </w:rPr>
        <w:t>RELACIÓ DE TREBALLS ESPECIFICATS EN UNA ALTRA PART DEL PLEC</w:t>
      </w:r>
      <w:bookmarkEnd w:id="6"/>
      <w:bookmarkEnd w:id="7"/>
    </w:p>
    <w:p w:rsidR="006A65EB" w:rsidRPr="00E023CE" w:rsidRDefault="006A65EB" w:rsidP="006A65EB">
      <w:pPr>
        <w:widowControl/>
        <w:numPr>
          <w:ilvl w:val="0"/>
          <w:numId w:val="16"/>
        </w:numPr>
        <w:autoSpaceDE w:val="0"/>
        <w:autoSpaceDN w:val="0"/>
        <w:adjustRightInd w:val="0"/>
        <w:spacing w:line="360" w:lineRule="auto"/>
        <w:jc w:val="both"/>
        <w:rPr>
          <w:rFonts w:ascii="Arial" w:hAnsi="Arial" w:cs="Arial"/>
        </w:rPr>
      </w:pPr>
      <w:r w:rsidRPr="00E023CE">
        <w:rPr>
          <w:rFonts w:ascii="Arial" w:hAnsi="Arial" w:cs="Arial"/>
        </w:rPr>
        <w:t>Formigons.</w:t>
      </w:r>
    </w:p>
    <w:p w:rsidR="006A65EB" w:rsidRPr="00E023CE" w:rsidRDefault="006A65EB" w:rsidP="006A65EB">
      <w:pPr>
        <w:widowControl/>
        <w:numPr>
          <w:ilvl w:val="0"/>
          <w:numId w:val="16"/>
        </w:numPr>
        <w:autoSpaceDE w:val="0"/>
        <w:autoSpaceDN w:val="0"/>
        <w:adjustRightInd w:val="0"/>
        <w:spacing w:line="360" w:lineRule="auto"/>
        <w:jc w:val="both"/>
        <w:rPr>
          <w:rFonts w:ascii="Arial" w:hAnsi="Arial" w:cs="Arial"/>
        </w:rPr>
      </w:pPr>
      <w:r w:rsidRPr="00E023CE">
        <w:rPr>
          <w:rFonts w:ascii="Arial" w:hAnsi="Arial" w:cs="Arial"/>
        </w:rPr>
        <w:t>Recobriment de protecció per a elements metàl·lics a la intempèrie.</w:t>
      </w:r>
    </w:p>
    <w:p w:rsidR="006A65EB" w:rsidRPr="00E023CE" w:rsidRDefault="006A65EB" w:rsidP="006A65EB">
      <w:pPr>
        <w:widowControl/>
        <w:numPr>
          <w:ilvl w:val="0"/>
          <w:numId w:val="16"/>
        </w:numPr>
        <w:autoSpaceDE w:val="0"/>
        <w:autoSpaceDN w:val="0"/>
        <w:adjustRightInd w:val="0"/>
        <w:spacing w:line="360" w:lineRule="auto"/>
        <w:jc w:val="both"/>
        <w:rPr>
          <w:rFonts w:ascii="Arial" w:hAnsi="Arial" w:cs="Arial"/>
        </w:rPr>
      </w:pPr>
      <w:r w:rsidRPr="00E023CE">
        <w:rPr>
          <w:rFonts w:ascii="Arial" w:hAnsi="Arial" w:cs="Arial"/>
        </w:rPr>
        <w:t>Peces vàries de metall per a suport de vàlvules, perns de brida i perns d’ancoratge.</w:t>
      </w:r>
    </w:p>
    <w:p w:rsidR="006A65EB" w:rsidRPr="00E023CE" w:rsidRDefault="006A65EB" w:rsidP="006A65EB">
      <w:pPr>
        <w:widowControl/>
        <w:numPr>
          <w:ilvl w:val="0"/>
          <w:numId w:val="16"/>
        </w:numPr>
        <w:autoSpaceDE w:val="0"/>
        <w:autoSpaceDN w:val="0"/>
        <w:adjustRightInd w:val="0"/>
        <w:spacing w:line="360" w:lineRule="auto"/>
        <w:jc w:val="both"/>
        <w:rPr>
          <w:rFonts w:ascii="Arial" w:hAnsi="Arial" w:cs="Arial"/>
        </w:rPr>
      </w:pPr>
      <w:r w:rsidRPr="00E023CE">
        <w:rPr>
          <w:rFonts w:ascii="Arial" w:hAnsi="Arial" w:cs="Arial"/>
        </w:rPr>
        <w:t>Vàlvules i accessoris.</w:t>
      </w:r>
    </w:p>
    <w:p w:rsidR="006A65EB" w:rsidRPr="00E023CE" w:rsidRDefault="006A65EB" w:rsidP="006A65EB">
      <w:pPr>
        <w:widowControl/>
        <w:numPr>
          <w:ilvl w:val="0"/>
          <w:numId w:val="16"/>
        </w:numPr>
        <w:autoSpaceDE w:val="0"/>
        <w:autoSpaceDN w:val="0"/>
        <w:adjustRightInd w:val="0"/>
        <w:jc w:val="both"/>
        <w:rPr>
          <w:rFonts w:ascii="Arial" w:hAnsi="Arial" w:cs="Arial"/>
        </w:rPr>
      </w:pPr>
      <w:r w:rsidRPr="00E023CE">
        <w:rPr>
          <w:rFonts w:ascii="Arial" w:hAnsi="Arial" w:cs="Arial"/>
        </w:rPr>
        <w:t>Protecció catòdica, estacions de control, connexions, juntes aïllants, soldadura al cadmi i cables.</w:t>
      </w:r>
    </w:p>
    <w:p w:rsidR="006A65EB" w:rsidRPr="00E023CE" w:rsidRDefault="006A65EB" w:rsidP="006A65EB">
      <w:pPr>
        <w:widowControl/>
        <w:jc w:val="both"/>
        <w:rPr>
          <w:rFonts w:ascii="Arial" w:hAnsi="Arial" w:cs="Arial"/>
        </w:rPr>
      </w:pPr>
    </w:p>
    <w:p w:rsidR="006A65EB" w:rsidRPr="00E023CE" w:rsidRDefault="006A65EB" w:rsidP="006A65EB">
      <w:pPr>
        <w:widowControl/>
        <w:jc w:val="both"/>
        <w:rPr>
          <w:rFonts w:ascii="Arial" w:hAnsi="Arial" w:cs="Arial"/>
        </w:rPr>
      </w:pPr>
    </w:p>
    <w:p w:rsidR="006A65EB" w:rsidRPr="00E023CE" w:rsidRDefault="006A65EB" w:rsidP="006A65E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501023570"/>
      <w:bookmarkStart w:id="9" w:name="_Toc32842893"/>
      <w:r w:rsidRPr="00E023CE">
        <w:rPr>
          <w:rFonts w:ascii="Arial" w:hAnsi="Arial" w:cs="Arial"/>
          <w:b/>
          <w:u w:val="double"/>
        </w:rPr>
        <w:t>ESPECIFICACIONS, CODIS I NORMES DE REFERÈNCIA</w:t>
      </w:r>
      <w:bookmarkEnd w:id="8"/>
      <w:bookmarkEnd w:id="9"/>
    </w:p>
    <w:p w:rsidR="006A65EB" w:rsidRPr="00E023CE" w:rsidRDefault="006A65EB" w:rsidP="006A65EB">
      <w:pPr>
        <w:widowControl/>
        <w:numPr>
          <w:ilvl w:val="0"/>
          <w:numId w:val="17"/>
        </w:numPr>
        <w:autoSpaceDE w:val="0"/>
        <w:autoSpaceDN w:val="0"/>
        <w:adjustRightInd w:val="0"/>
        <w:jc w:val="both"/>
        <w:rPr>
          <w:rFonts w:ascii="Arial" w:hAnsi="Arial" w:cs="Arial"/>
        </w:rPr>
      </w:pPr>
      <w:r w:rsidRPr="00E023CE">
        <w:rPr>
          <w:rFonts w:ascii="Arial" w:hAnsi="Arial" w:cs="Arial"/>
        </w:rPr>
        <w:t xml:space="preserve">Sense limitar el caràcter general d’altres condicions d’aquestes Especificacions, tot el treball especificat aquí haurà de complir amb o excedir les condicions aplicables de les normes següents, sempre i quan no estigui en contradicció amb les especificacions d’aquesta Secció.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spacing w:line="480" w:lineRule="auto"/>
        <w:ind w:left="907"/>
        <w:jc w:val="both"/>
        <w:rPr>
          <w:rFonts w:ascii="Arial" w:hAnsi="Arial" w:cs="Arial"/>
          <w:b/>
          <w:bCs/>
          <w:u w:val="single"/>
        </w:rPr>
      </w:pPr>
      <w:r w:rsidRPr="00E023CE">
        <w:rPr>
          <w:rFonts w:ascii="Arial" w:hAnsi="Arial" w:cs="Arial"/>
          <w:b/>
          <w:bCs/>
          <w:u w:val="single"/>
        </w:rPr>
        <w:t>Normes</w:t>
      </w: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DIN-2401</w:t>
      </w:r>
    </w:p>
    <w:p w:rsidR="006A65EB" w:rsidRPr="00E023CE" w:rsidRDefault="006A65EB" w:rsidP="006A65EB">
      <w:pPr>
        <w:widowControl/>
        <w:ind w:left="907"/>
        <w:jc w:val="both"/>
        <w:rPr>
          <w:rFonts w:ascii="Arial" w:hAnsi="Arial" w:cs="Arial"/>
        </w:rPr>
      </w:pPr>
      <w:r w:rsidRPr="00E023CE">
        <w:rPr>
          <w:rFonts w:ascii="Arial" w:hAnsi="Arial" w:cs="Arial"/>
        </w:rPr>
        <w:t>Elecció del material i de la pressió nominal de les brides.</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DIN-2632, 2633, 2634</w:t>
      </w:r>
    </w:p>
    <w:p w:rsidR="006A65EB" w:rsidRPr="00E023CE" w:rsidRDefault="006A65EB" w:rsidP="006A65EB">
      <w:pPr>
        <w:widowControl/>
        <w:ind w:left="907"/>
        <w:jc w:val="both"/>
        <w:rPr>
          <w:rFonts w:ascii="Arial" w:hAnsi="Arial" w:cs="Arial"/>
        </w:rPr>
      </w:pPr>
      <w:r w:rsidRPr="00E023CE">
        <w:rPr>
          <w:rFonts w:ascii="Arial" w:hAnsi="Arial" w:cs="Arial"/>
        </w:rPr>
        <w:t>Brides amb coll per soldar. Pressions nominals 10, 16 i 25.</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DIN-2502 i 2503</w:t>
      </w:r>
    </w:p>
    <w:p w:rsidR="006A65EB" w:rsidRPr="00E023CE" w:rsidRDefault="006A65EB" w:rsidP="006A65EB">
      <w:pPr>
        <w:widowControl/>
        <w:ind w:left="907"/>
        <w:jc w:val="both"/>
        <w:rPr>
          <w:rFonts w:ascii="Arial" w:hAnsi="Arial" w:cs="Arial"/>
        </w:rPr>
      </w:pPr>
      <w:r w:rsidRPr="00E023CE">
        <w:rPr>
          <w:rFonts w:ascii="Arial" w:hAnsi="Arial" w:cs="Arial"/>
        </w:rPr>
        <w:t xml:space="preserve">Mesures d’acoblament. Pressions nominals 10, 16, 25 i 40.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DIN-2576, 86031, 86033, 86041</w:t>
      </w:r>
    </w:p>
    <w:p w:rsidR="006A65EB" w:rsidRPr="00E023CE" w:rsidRDefault="006A65EB" w:rsidP="006A65EB">
      <w:pPr>
        <w:widowControl/>
        <w:ind w:left="907"/>
        <w:jc w:val="both"/>
        <w:rPr>
          <w:rFonts w:ascii="Arial" w:hAnsi="Arial" w:cs="Arial"/>
        </w:rPr>
      </w:pPr>
      <w:r w:rsidRPr="00E023CE">
        <w:rPr>
          <w:rFonts w:ascii="Arial" w:hAnsi="Arial" w:cs="Arial"/>
        </w:rPr>
        <w:t xml:space="preserve">Brides planes per soldar. Pressions nominals 10, 16 i 25.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DIN-601/555</w:t>
      </w:r>
    </w:p>
    <w:p w:rsidR="006A65EB" w:rsidRPr="00E023CE" w:rsidRDefault="006A65EB" w:rsidP="006A65EB">
      <w:pPr>
        <w:widowControl/>
        <w:ind w:left="907"/>
        <w:jc w:val="both"/>
        <w:rPr>
          <w:rFonts w:ascii="Arial" w:hAnsi="Arial" w:cs="Arial"/>
        </w:rPr>
      </w:pPr>
      <w:r w:rsidRPr="00E023CE">
        <w:rPr>
          <w:rFonts w:ascii="Arial" w:hAnsi="Arial" w:cs="Arial"/>
        </w:rPr>
        <w:t xml:space="preserve">Cargols d’acer forjat. Cap i femella hexagonal. Rosca mètrica.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DIN-2527</w:t>
      </w:r>
    </w:p>
    <w:p w:rsidR="006A65EB" w:rsidRPr="00E023CE" w:rsidRDefault="006A65EB" w:rsidP="006A65EB">
      <w:pPr>
        <w:widowControl/>
        <w:ind w:left="907"/>
        <w:jc w:val="both"/>
        <w:rPr>
          <w:rFonts w:ascii="Arial" w:hAnsi="Arial" w:cs="Arial"/>
        </w:rPr>
      </w:pPr>
      <w:r w:rsidRPr="00E023CE">
        <w:rPr>
          <w:rFonts w:ascii="Arial" w:hAnsi="Arial" w:cs="Arial"/>
        </w:rPr>
        <w:t xml:space="preserve">Brides cegues.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ANSI/ASTM A 139-74</w:t>
      </w:r>
    </w:p>
    <w:p w:rsidR="006A65EB" w:rsidRPr="00E023CE" w:rsidRDefault="006A65EB" w:rsidP="006A65EB">
      <w:pPr>
        <w:widowControl/>
        <w:ind w:left="907"/>
        <w:jc w:val="both"/>
        <w:rPr>
          <w:rFonts w:ascii="Arial" w:hAnsi="Arial" w:cs="Arial"/>
        </w:rPr>
      </w:pPr>
      <w:r w:rsidRPr="00E023CE">
        <w:rPr>
          <w:rFonts w:ascii="Arial" w:hAnsi="Arial" w:cs="Arial"/>
        </w:rPr>
        <w:t xml:space="preserve">Fusió elèctrica (arc). Tubs d’acer soldats. Grandària 100 mm (4 polzades) i més.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DIN-17100</w:t>
      </w:r>
    </w:p>
    <w:p w:rsidR="006A65EB" w:rsidRPr="00E023CE" w:rsidRDefault="006A65EB" w:rsidP="006A65EB">
      <w:pPr>
        <w:widowControl/>
        <w:ind w:left="907"/>
        <w:jc w:val="both"/>
        <w:rPr>
          <w:rFonts w:ascii="Arial" w:hAnsi="Arial" w:cs="Arial"/>
        </w:rPr>
      </w:pPr>
      <w:r w:rsidRPr="00E023CE">
        <w:rPr>
          <w:rFonts w:ascii="Arial" w:hAnsi="Arial" w:cs="Arial"/>
        </w:rPr>
        <w:t>Acer per a construccions en general.</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UNE-36-560-73</w:t>
      </w:r>
    </w:p>
    <w:p w:rsidR="006A65EB" w:rsidRPr="00E023CE" w:rsidRDefault="006A65EB" w:rsidP="006A65EB">
      <w:pPr>
        <w:widowControl/>
        <w:ind w:left="907"/>
        <w:jc w:val="both"/>
        <w:rPr>
          <w:rFonts w:ascii="Arial" w:hAnsi="Arial" w:cs="Arial"/>
        </w:rPr>
      </w:pPr>
      <w:r w:rsidRPr="00E023CE">
        <w:rPr>
          <w:rFonts w:ascii="Arial" w:hAnsi="Arial" w:cs="Arial"/>
        </w:rPr>
        <w:t>Bobines de banda ampla bobinades en calent d’acer al carboni i xapes tallades de bobina.</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UNE-36-080-78</w:t>
      </w:r>
    </w:p>
    <w:p w:rsidR="006A65EB" w:rsidRPr="00E023CE" w:rsidRDefault="006A65EB" w:rsidP="006A65EB">
      <w:pPr>
        <w:widowControl/>
        <w:ind w:left="907"/>
        <w:jc w:val="both"/>
        <w:rPr>
          <w:rFonts w:ascii="Arial" w:hAnsi="Arial" w:cs="Arial"/>
        </w:rPr>
      </w:pPr>
      <w:r w:rsidRPr="00E023CE">
        <w:rPr>
          <w:rFonts w:ascii="Arial" w:hAnsi="Arial" w:cs="Arial"/>
        </w:rPr>
        <w:t>Acers no aliats d’ús general.</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lastRenderedPageBreak/>
        <w:t>UNE-36-087-74</w:t>
      </w:r>
    </w:p>
    <w:p w:rsidR="006A65EB" w:rsidRPr="00E023CE" w:rsidRDefault="006A65EB" w:rsidP="006A65EB">
      <w:pPr>
        <w:widowControl/>
        <w:ind w:left="907"/>
        <w:jc w:val="both"/>
        <w:rPr>
          <w:rFonts w:ascii="Arial" w:hAnsi="Arial" w:cs="Arial"/>
        </w:rPr>
      </w:pPr>
      <w:r w:rsidRPr="00E023CE">
        <w:rPr>
          <w:rFonts w:ascii="Arial" w:hAnsi="Arial" w:cs="Arial"/>
        </w:rPr>
        <w:t xml:space="preserve">Xapes per a calderes i recipients a pressió.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UNE-36-090</w:t>
      </w:r>
    </w:p>
    <w:p w:rsidR="006A65EB" w:rsidRPr="00E023CE" w:rsidRDefault="006A65EB" w:rsidP="006A65EB">
      <w:pPr>
        <w:widowControl/>
        <w:ind w:left="907"/>
        <w:jc w:val="both"/>
        <w:rPr>
          <w:rFonts w:ascii="Arial" w:hAnsi="Arial" w:cs="Arial"/>
        </w:rPr>
      </w:pPr>
      <w:r w:rsidRPr="00E023CE">
        <w:rPr>
          <w:rFonts w:ascii="Arial" w:hAnsi="Arial" w:cs="Arial"/>
        </w:rPr>
        <w:t xml:space="preserve">Bobines d’acer al carboni laminades en calent per transformar.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UNE-36-006-73</w:t>
      </w:r>
    </w:p>
    <w:p w:rsidR="006A65EB" w:rsidRPr="00E023CE" w:rsidRDefault="006A65EB" w:rsidP="006A65EB">
      <w:pPr>
        <w:widowControl/>
        <w:ind w:left="907"/>
        <w:jc w:val="both"/>
        <w:rPr>
          <w:rFonts w:ascii="Arial" w:hAnsi="Arial" w:cs="Arial"/>
        </w:rPr>
      </w:pPr>
      <w:r w:rsidRPr="00E023CE">
        <w:rPr>
          <w:rFonts w:ascii="Arial" w:hAnsi="Arial" w:cs="Arial"/>
        </w:rPr>
        <w:t xml:space="preserve">Tractament tèrmic dels productes ferris.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UNE-36-401-81</w:t>
      </w:r>
    </w:p>
    <w:p w:rsidR="006A65EB" w:rsidRPr="00E023CE" w:rsidRDefault="006A65EB" w:rsidP="006A65EB">
      <w:pPr>
        <w:widowControl/>
        <w:ind w:left="907"/>
        <w:jc w:val="both"/>
        <w:rPr>
          <w:rFonts w:ascii="Arial" w:hAnsi="Arial" w:cs="Arial"/>
        </w:rPr>
      </w:pPr>
      <w:r w:rsidRPr="00E023CE">
        <w:rPr>
          <w:rFonts w:ascii="Arial" w:hAnsi="Arial" w:cs="Arial"/>
        </w:rPr>
        <w:t>Assaigs de tracció a temperatura ambient de productes d’acer.</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UNE-7-419-78</w:t>
      </w:r>
    </w:p>
    <w:p w:rsidR="006A65EB" w:rsidRPr="00E023CE" w:rsidRDefault="006A65EB" w:rsidP="006A65EB">
      <w:pPr>
        <w:widowControl/>
        <w:ind w:left="907"/>
        <w:jc w:val="both"/>
        <w:rPr>
          <w:rFonts w:ascii="Arial" w:hAnsi="Arial" w:cs="Arial"/>
        </w:rPr>
      </w:pPr>
      <w:r w:rsidRPr="00E023CE">
        <w:rPr>
          <w:rFonts w:ascii="Arial" w:hAnsi="Arial" w:cs="Arial"/>
        </w:rPr>
        <w:t xml:space="preserve">Detecció de defectes superficials en materials metàl·lics amb líquids penetrants.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ANSI/AWW D-2000-80</w:t>
      </w:r>
    </w:p>
    <w:p w:rsidR="006A65EB" w:rsidRPr="00E023CE" w:rsidRDefault="006A65EB" w:rsidP="006A65EB">
      <w:pPr>
        <w:widowControl/>
        <w:ind w:left="907"/>
        <w:jc w:val="both"/>
        <w:rPr>
          <w:rFonts w:ascii="Arial" w:hAnsi="Arial" w:cs="Arial"/>
        </w:rPr>
      </w:pPr>
      <w:r w:rsidRPr="00E023CE">
        <w:rPr>
          <w:rFonts w:ascii="Arial" w:hAnsi="Arial" w:cs="Arial"/>
        </w:rPr>
        <w:t>Sistema de classificació per a productes de cautxú per a aplicacions d’automotors.</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ANSI/AWWA C-200-80</w:t>
      </w:r>
    </w:p>
    <w:p w:rsidR="006A65EB" w:rsidRPr="00E023CE" w:rsidRDefault="006A65EB" w:rsidP="006A65EB">
      <w:pPr>
        <w:widowControl/>
        <w:ind w:left="907"/>
        <w:jc w:val="both"/>
        <w:rPr>
          <w:rFonts w:ascii="Arial" w:hAnsi="Arial" w:cs="Arial"/>
        </w:rPr>
      </w:pPr>
      <w:r w:rsidRPr="00E023CE">
        <w:rPr>
          <w:rFonts w:ascii="Arial" w:hAnsi="Arial" w:cs="Arial"/>
        </w:rPr>
        <w:t xml:space="preserve">Tubs d’acer per a aigua 150 mm (6 polzades ) i més.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ANSI/AWWA C-205-85</w:t>
      </w:r>
    </w:p>
    <w:p w:rsidR="006A65EB" w:rsidRPr="00E023CE" w:rsidRDefault="006A65EB" w:rsidP="006A65EB">
      <w:pPr>
        <w:widowControl/>
        <w:ind w:left="907"/>
        <w:jc w:val="both"/>
        <w:rPr>
          <w:rFonts w:ascii="Arial" w:hAnsi="Arial" w:cs="Arial"/>
        </w:rPr>
      </w:pPr>
      <w:r w:rsidRPr="00E023CE">
        <w:rPr>
          <w:rFonts w:ascii="Arial" w:hAnsi="Arial" w:cs="Arial"/>
        </w:rPr>
        <w:t xml:space="preserve">Folre i recobriment protector de morter de ciment aplicats a la fàbrica per a tubs d’acer per a aigua de diàmetre 100 mm (4 polzades ) i més.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ANSI/AWWA C-206-82</w:t>
      </w:r>
    </w:p>
    <w:p w:rsidR="006A65EB" w:rsidRPr="00E023CE" w:rsidRDefault="006A65EB" w:rsidP="006A65EB">
      <w:pPr>
        <w:widowControl/>
        <w:ind w:left="907"/>
        <w:jc w:val="both"/>
        <w:rPr>
          <w:rFonts w:ascii="Arial" w:hAnsi="Arial" w:cs="Arial"/>
        </w:rPr>
      </w:pPr>
      <w:r w:rsidRPr="00E023CE">
        <w:rPr>
          <w:rFonts w:ascii="Arial" w:hAnsi="Arial" w:cs="Arial"/>
        </w:rPr>
        <w:t>Soldatge a camp de tubs d’acer per a aigua.</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ANSI/AWWA C-208-83</w:t>
      </w:r>
    </w:p>
    <w:p w:rsidR="006A65EB" w:rsidRPr="00E023CE" w:rsidRDefault="006A65EB" w:rsidP="006A65EB">
      <w:pPr>
        <w:widowControl/>
        <w:ind w:left="907"/>
        <w:jc w:val="both"/>
        <w:rPr>
          <w:rFonts w:ascii="Arial" w:hAnsi="Arial" w:cs="Arial"/>
        </w:rPr>
      </w:pPr>
      <w:r w:rsidRPr="00E023CE">
        <w:rPr>
          <w:rFonts w:ascii="Arial" w:hAnsi="Arial" w:cs="Arial"/>
        </w:rPr>
        <w:t xml:space="preserve">Accessoris fabricats d’acer per a tubs per a aigua. Dimensions per a.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ANSI/AWWA C208a-83</w:t>
      </w:r>
    </w:p>
    <w:p w:rsidR="006A65EB" w:rsidRPr="00E023CE" w:rsidRDefault="006A65EB" w:rsidP="006A65EB">
      <w:pPr>
        <w:widowControl/>
        <w:ind w:left="907"/>
        <w:jc w:val="both"/>
        <w:rPr>
          <w:rFonts w:ascii="Arial" w:hAnsi="Arial" w:cs="Arial"/>
        </w:rPr>
      </w:pPr>
      <w:r w:rsidRPr="00E023CE">
        <w:rPr>
          <w:rFonts w:ascii="Arial" w:hAnsi="Arial" w:cs="Arial"/>
        </w:rPr>
        <w:t>Accessoris fabricats d’acer per a tubs per a aigua. Dimensions per a. (Suplement a ANSI/AWWA C208-83).</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ASME-1983</w:t>
      </w:r>
    </w:p>
    <w:p w:rsidR="006A65EB" w:rsidRPr="00E023CE" w:rsidRDefault="006A65EB" w:rsidP="006A65EB">
      <w:pPr>
        <w:widowControl/>
        <w:ind w:left="907"/>
        <w:jc w:val="both"/>
        <w:rPr>
          <w:rFonts w:ascii="Arial" w:hAnsi="Arial" w:cs="Arial"/>
        </w:rPr>
      </w:pPr>
      <w:r w:rsidRPr="00E023CE">
        <w:rPr>
          <w:rFonts w:ascii="Arial" w:hAnsi="Arial" w:cs="Arial"/>
        </w:rPr>
        <w:t xml:space="preserve">Codi ASME per a calderes i recipients a pressió.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ASTM A 36-81a</w:t>
      </w:r>
    </w:p>
    <w:p w:rsidR="006A65EB" w:rsidRPr="00E023CE" w:rsidRDefault="006A65EB" w:rsidP="006A65EB">
      <w:pPr>
        <w:widowControl/>
        <w:ind w:left="907"/>
        <w:jc w:val="both"/>
        <w:rPr>
          <w:rFonts w:ascii="Arial" w:hAnsi="Arial" w:cs="Arial"/>
        </w:rPr>
      </w:pPr>
      <w:r w:rsidRPr="00E023CE">
        <w:rPr>
          <w:rFonts w:ascii="Arial" w:hAnsi="Arial" w:cs="Arial"/>
        </w:rPr>
        <w:t>Especificacions per a acer estructural.</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ASTM A 283-84</w:t>
      </w:r>
    </w:p>
    <w:p w:rsidR="006A65EB" w:rsidRPr="00E023CE" w:rsidRDefault="006A65EB" w:rsidP="006A65EB">
      <w:pPr>
        <w:widowControl/>
        <w:ind w:left="907"/>
        <w:jc w:val="both"/>
        <w:rPr>
          <w:rFonts w:ascii="Arial" w:hAnsi="Arial" w:cs="Arial"/>
        </w:rPr>
      </w:pPr>
      <w:r w:rsidRPr="00E023CE">
        <w:rPr>
          <w:rFonts w:ascii="Arial" w:hAnsi="Arial" w:cs="Arial"/>
        </w:rPr>
        <w:t>Especificació per a planxes, formes i barres d’acer al carboni de resistència tensora baixa o intermèdia.</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RC-75</w:t>
      </w:r>
    </w:p>
    <w:p w:rsidR="006A65EB" w:rsidRPr="00E023CE" w:rsidRDefault="006A65EB" w:rsidP="006A65EB">
      <w:pPr>
        <w:widowControl/>
        <w:ind w:left="907"/>
        <w:jc w:val="both"/>
        <w:rPr>
          <w:rFonts w:ascii="Arial" w:hAnsi="Arial" w:cs="Arial"/>
        </w:rPr>
      </w:pPr>
      <w:r w:rsidRPr="00E023CE">
        <w:rPr>
          <w:rFonts w:ascii="Arial" w:hAnsi="Arial" w:cs="Arial"/>
        </w:rPr>
        <w:t>Plec de prescripcions tècniques per a la recepció de conglomerants hidràulics.</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ASTM A 570-79</w:t>
      </w:r>
    </w:p>
    <w:p w:rsidR="006A65EB" w:rsidRPr="00E023CE" w:rsidRDefault="006A65EB" w:rsidP="006A65EB">
      <w:pPr>
        <w:widowControl/>
        <w:ind w:left="907"/>
        <w:jc w:val="both"/>
        <w:rPr>
          <w:rFonts w:ascii="Arial" w:hAnsi="Arial" w:cs="Arial"/>
        </w:rPr>
      </w:pPr>
      <w:r w:rsidRPr="00E023CE">
        <w:rPr>
          <w:rFonts w:ascii="Arial" w:hAnsi="Arial" w:cs="Arial"/>
        </w:rPr>
        <w:t xml:space="preserve">Especificació per a xapa i cinta metàl·lica d’acer al carboni, laminat en calent, qualitat estructural. </w:t>
      </w:r>
    </w:p>
    <w:p w:rsidR="006A65EB" w:rsidRPr="00E023CE" w:rsidRDefault="006A65EB" w:rsidP="006A65EB">
      <w:pPr>
        <w:widowControl/>
        <w:ind w:left="907"/>
        <w:jc w:val="both"/>
        <w:rPr>
          <w:rFonts w:ascii="Arial" w:hAnsi="Arial" w:cs="Arial"/>
        </w:rPr>
      </w:pPr>
    </w:p>
    <w:p w:rsidR="006A65EB" w:rsidRPr="00E023CE" w:rsidRDefault="006A65EB" w:rsidP="006A65EB">
      <w:pPr>
        <w:keepNext/>
        <w:widowControl/>
        <w:ind w:left="907"/>
        <w:jc w:val="both"/>
        <w:rPr>
          <w:rFonts w:ascii="Arial" w:hAnsi="Arial" w:cs="Arial"/>
          <w:b/>
          <w:bCs/>
        </w:rPr>
      </w:pPr>
      <w:r w:rsidRPr="00E023CE">
        <w:rPr>
          <w:rFonts w:ascii="Arial" w:hAnsi="Arial" w:cs="Arial"/>
          <w:b/>
          <w:bCs/>
        </w:rPr>
        <w:t>AWWA M-11-85</w:t>
      </w:r>
    </w:p>
    <w:p w:rsidR="006A65EB" w:rsidRPr="00E023CE" w:rsidRDefault="006A65EB" w:rsidP="006A65EB">
      <w:pPr>
        <w:widowControl/>
        <w:ind w:left="907"/>
        <w:jc w:val="both"/>
        <w:rPr>
          <w:rFonts w:ascii="Arial" w:hAnsi="Arial" w:cs="Arial"/>
        </w:rPr>
      </w:pPr>
      <w:r w:rsidRPr="00E023CE">
        <w:rPr>
          <w:rFonts w:ascii="Arial" w:hAnsi="Arial" w:cs="Arial"/>
        </w:rPr>
        <w:t>Tubs d’acer per a aigua. Guia per a disseny i instal·lació.</w:t>
      </w:r>
    </w:p>
    <w:p w:rsidR="006A65EB" w:rsidRPr="00E023CE" w:rsidRDefault="006A65EB" w:rsidP="006A65EB">
      <w:pPr>
        <w:widowControl/>
        <w:jc w:val="both"/>
        <w:rPr>
          <w:rFonts w:ascii="Arial" w:hAnsi="Arial" w:cs="Arial"/>
        </w:rPr>
      </w:pPr>
    </w:p>
    <w:p w:rsidR="006A65EB" w:rsidRPr="00E023CE" w:rsidRDefault="006A65EB" w:rsidP="006A65EB">
      <w:pPr>
        <w:widowControl/>
        <w:jc w:val="both"/>
        <w:rPr>
          <w:rFonts w:ascii="Arial" w:hAnsi="Arial" w:cs="Arial"/>
        </w:rPr>
      </w:pPr>
    </w:p>
    <w:p w:rsidR="006A65EB" w:rsidRPr="00E023CE" w:rsidRDefault="006A65EB" w:rsidP="006A65E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0" w:name="_Toc501023571"/>
      <w:bookmarkStart w:id="11" w:name="_Toc32842894"/>
      <w:r w:rsidRPr="00E023CE">
        <w:rPr>
          <w:rFonts w:ascii="Arial" w:hAnsi="Arial" w:cs="Arial"/>
          <w:b/>
          <w:u w:val="double"/>
        </w:rPr>
        <w:t>DOCUMENTS A PRESENTAR PEL CONTRACTISTA</w:t>
      </w:r>
      <w:bookmarkEnd w:id="10"/>
      <w:bookmarkEnd w:id="11"/>
    </w:p>
    <w:p w:rsidR="006A65EB" w:rsidRPr="00E023CE" w:rsidRDefault="006A65EB" w:rsidP="006A65EB">
      <w:pPr>
        <w:widowControl/>
        <w:numPr>
          <w:ilvl w:val="0"/>
          <w:numId w:val="18"/>
        </w:numPr>
        <w:tabs>
          <w:tab w:val="clear" w:pos="794"/>
          <w:tab w:val="num" w:pos="907"/>
        </w:tabs>
        <w:autoSpaceDE w:val="0"/>
        <w:autoSpaceDN w:val="0"/>
        <w:adjustRightInd w:val="0"/>
        <w:spacing w:after="120"/>
        <w:ind w:left="907" w:hanging="340"/>
        <w:jc w:val="both"/>
        <w:rPr>
          <w:rFonts w:ascii="Arial" w:hAnsi="Arial" w:cs="Arial"/>
        </w:rPr>
      </w:pPr>
      <w:r w:rsidRPr="00E023CE">
        <w:rPr>
          <w:rFonts w:ascii="Arial" w:hAnsi="Arial" w:cs="Arial"/>
          <w:b/>
          <w:bCs/>
          <w:u w:val="single"/>
        </w:rPr>
        <w:t>PLÀNOLS DEL FABRICANT</w:t>
      </w:r>
      <w:r w:rsidRPr="00E023CE">
        <w:rPr>
          <w:rFonts w:ascii="Arial" w:hAnsi="Arial" w:cs="Arial"/>
        </w:rPr>
        <w:t xml:space="preserve">. El Contractista haurà de presentar els plànols detallats del fabricant de tubs i accessoris d’acord amb les condicions d’aquesta secció, les especificacions de </w:t>
      </w:r>
      <w:r w:rsidRPr="00E023CE">
        <w:rPr>
          <w:rFonts w:ascii="Arial" w:hAnsi="Arial" w:cs="Arial"/>
        </w:rPr>
        <w:lastRenderedPageBreak/>
        <w:t>les normes ANSI/AWWA C-200 i C-205, i les condicions suplementàries següents que seran d’aplicació.</w:t>
      </w:r>
    </w:p>
    <w:p w:rsidR="006A65EB" w:rsidRPr="00E023CE" w:rsidRDefault="006A65EB" w:rsidP="00210B62">
      <w:pPr>
        <w:widowControl/>
        <w:numPr>
          <w:ilvl w:val="0"/>
          <w:numId w:val="22"/>
        </w:numPr>
        <w:autoSpaceDE w:val="0"/>
        <w:autoSpaceDN w:val="0"/>
        <w:adjustRightInd w:val="0"/>
        <w:spacing w:after="120"/>
        <w:jc w:val="both"/>
        <w:rPr>
          <w:rFonts w:ascii="Arial" w:hAnsi="Arial" w:cs="Arial"/>
        </w:rPr>
      </w:pPr>
      <w:r w:rsidRPr="00E023CE">
        <w:rPr>
          <w:rFonts w:ascii="Arial" w:hAnsi="Arial" w:cs="Arial"/>
        </w:rPr>
        <w:t>Plànols acotats, certificats de totes les vàlvules, accessoris i peces especials.</w:t>
      </w:r>
    </w:p>
    <w:p w:rsidR="006A65EB" w:rsidRPr="00E023CE" w:rsidRDefault="006A65EB" w:rsidP="00210B62">
      <w:pPr>
        <w:widowControl/>
        <w:numPr>
          <w:ilvl w:val="0"/>
          <w:numId w:val="22"/>
        </w:numPr>
        <w:autoSpaceDE w:val="0"/>
        <w:autoSpaceDN w:val="0"/>
        <w:adjustRightInd w:val="0"/>
        <w:spacing w:after="120"/>
        <w:jc w:val="both"/>
        <w:rPr>
          <w:rFonts w:ascii="Arial" w:hAnsi="Arial" w:cs="Arial"/>
        </w:rPr>
      </w:pPr>
      <w:r w:rsidRPr="00E023CE">
        <w:rPr>
          <w:rFonts w:ascii="Arial" w:hAnsi="Arial" w:cs="Arial"/>
        </w:rPr>
        <w:t xml:space="preserve">Detalls de construcció de la paret del cilindre, de les juntes i els tubs, i/o els accessoris que indiquin el tipus i gruix del cilindre; la posició, el tipus, la grandària i les àrees de filferro o de reforç; les toleràncies de fabricació; i tota altra informació necessària per a la fabricació del producte.  </w:t>
      </w:r>
    </w:p>
    <w:p w:rsidR="006A65EB" w:rsidRPr="00E023CE" w:rsidRDefault="006A65EB" w:rsidP="00210B62">
      <w:pPr>
        <w:widowControl/>
        <w:numPr>
          <w:ilvl w:val="0"/>
          <w:numId w:val="22"/>
        </w:numPr>
        <w:autoSpaceDE w:val="0"/>
        <w:autoSpaceDN w:val="0"/>
        <w:adjustRightInd w:val="0"/>
        <w:spacing w:after="120"/>
        <w:jc w:val="both"/>
        <w:rPr>
          <w:rFonts w:ascii="Arial" w:hAnsi="Arial" w:cs="Arial"/>
        </w:rPr>
      </w:pPr>
      <w:r w:rsidRPr="00E023CE">
        <w:rPr>
          <w:rFonts w:ascii="Arial" w:hAnsi="Arial" w:cs="Arial"/>
        </w:rPr>
        <w:t xml:space="preserve">Detalls d’accessoris i peces especials com ara colzes, pantalons, </w:t>
      </w:r>
      <w:r w:rsidR="00210B62">
        <w:rPr>
          <w:rFonts w:ascii="Arial" w:hAnsi="Arial" w:cs="Arial"/>
        </w:rPr>
        <w:t>T’s</w:t>
      </w:r>
      <w:r w:rsidRPr="00E023CE">
        <w:rPr>
          <w:rFonts w:ascii="Arial" w:hAnsi="Arial" w:cs="Arial"/>
        </w:rPr>
        <w:t>, tubs de descàrrega, connexions per a proves, filtres i altres peces especials que figurin en els plànols, amb la indicació de la quantitat i posició de tots els reforços. Tots els accessoris i peces especials han de ser adequadament reforçats per resistir la pressió interna tant circumferencial com longitudinal, i les càrregues externes que s’indiquen en els Documents del Contracte.</w:t>
      </w:r>
    </w:p>
    <w:p w:rsidR="006A65EB" w:rsidRPr="00E023CE" w:rsidRDefault="006A65EB" w:rsidP="00210B62">
      <w:pPr>
        <w:widowControl/>
        <w:numPr>
          <w:ilvl w:val="0"/>
          <w:numId w:val="22"/>
        </w:numPr>
        <w:autoSpaceDE w:val="0"/>
        <w:autoSpaceDN w:val="0"/>
        <w:adjustRightInd w:val="0"/>
        <w:spacing w:after="120"/>
        <w:jc w:val="both"/>
        <w:rPr>
          <w:rFonts w:ascii="Arial" w:hAnsi="Arial" w:cs="Arial"/>
        </w:rPr>
      </w:pPr>
      <w:r w:rsidRPr="00E023CE">
        <w:rPr>
          <w:rFonts w:ascii="Arial" w:hAnsi="Arial" w:cs="Arial"/>
        </w:rPr>
        <w:t xml:space="preserve">Es presentaran els càlculs de disseny per a cada secció tipus de tub diferent de les quals figurin en projecte, dels collarins, i les peces especials, amb els detalls suficients per verificar el compliment de les condicions de disseny dels tubs i accessoris d’acord amb les Especificacions. </w:t>
      </w:r>
    </w:p>
    <w:p w:rsidR="006A65EB" w:rsidRPr="00E023CE" w:rsidRDefault="006A65EB" w:rsidP="00210B62">
      <w:pPr>
        <w:widowControl/>
        <w:numPr>
          <w:ilvl w:val="0"/>
          <w:numId w:val="22"/>
        </w:numPr>
        <w:autoSpaceDE w:val="0"/>
        <w:autoSpaceDN w:val="0"/>
        <w:adjustRightInd w:val="0"/>
        <w:spacing w:after="120"/>
        <w:jc w:val="both"/>
        <w:rPr>
          <w:rFonts w:ascii="Arial" w:hAnsi="Arial" w:cs="Arial"/>
        </w:rPr>
      </w:pPr>
      <w:r w:rsidRPr="00E023CE">
        <w:rPr>
          <w:rFonts w:ascii="Arial" w:hAnsi="Arial" w:cs="Arial"/>
        </w:rPr>
        <w:t xml:space="preserve">Llista de materials i llista de reforços d’acer que incloguin i descriguin tots els materials que s’utilitzaran. </w:t>
      </w:r>
    </w:p>
    <w:p w:rsidR="006A65EB" w:rsidRPr="00E023CE" w:rsidRDefault="006A65EB" w:rsidP="00210B62">
      <w:pPr>
        <w:widowControl/>
        <w:numPr>
          <w:ilvl w:val="0"/>
          <w:numId w:val="22"/>
        </w:numPr>
        <w:autoSpaceDE w:val="0"/>
        <w:autoSpaceDN w:val="0"/>
        <w:adjustRightInd w:val="0"/>
        <w:spacing w:after="120"/>
        <w:jc w:val="both"/>
        <w:rPr>
          <w:rFonts w:ascii="Arial" w:hAnsi="Arial" w:cs="Arial"/>
        </w:rPr>
      </w:pPr>
      <w:r w:rsidRPr="00E023CE">
        <w:rPr>
          <w:rFonts w:ascii="Arial" w:hAnsi="Arial" w:cs="Arial"/>
        </w:rPr>
        <w:t xml:space="preserve">Traçat de la canonada i diagrama de muntatge que indiqui el número específic i localització de cada tub i cada accessori, així com la seva orientació definitiva. A més, els plànols del traçat hauran d’incloure: la situació del tub i la seva cota de rasant en els canvis d’alineació vertical i horitzontal; la situació i cota de rasant a la qual s’ha de col·locar l’extrem de campana de cada tub; tots els colzes i corbes tant en alineacions verticals i els acabaments de cada tram amb juntes soldades, de tracció o ancoratges de formigó. </w:t>
      </w:r>
    </w:p>
    <w:p w:rsidR="006A65EB" w:rsidRPr="00E023CE" w:rsidRDefault="006A65EB" w:rsidP="000D02B4">
      <w:pPr>
        <w:widowControl/>
        <w:numPr>
          <w:ilvl w:val="0"/>
          <w:numId w:val="22"/>
        </w:numPr>
        <w:autoSpaceDE w:val="0"/>
        <w:autoSpaceDN w:val="0"/>
        <w:adjustRightInd w:val="0"/>
        <w:jc w:val="both"/>
        <w:rPr>
          <w:rFonts w:ascii="Arial" w:hAnsi="Arial" w:cs="Arial"/>
        </w:rPr>
      </w:pPr>
      <w:r w:rsidRPr="00E023CE">
        <w:rPr>
          <w:rFonts w:ascii="Arial" w:hAnsi="Arial" w:cs="Arial"/>
        </w:rPr>
        <w:t xml:space="preserve">El fabricant indicarà en els plànols els detalls de localització, tipus, grandària i extensió de totes les soldadures. Els plànols del fabricant distingiran les soldadures de fàbrica i les de camp. Els plànols del fabricant hauran d’indicar amb símbols de soldadura o esquemes els detalls de la junta soldada i la preparació necessària del metall base. Les juntes o grup de juntes en les quals l’ordre de successió o la tècnica del soldatge són especialment importants s’ha de controlar curosament per reduir al mínim els esforços i distorsió per l’escurçament al refredar-se. </w:t>
      </w:r>
    </w:p>
    <w:p w:rsidR="006A65EB" w:rsidRPr="00E023CE" w:rsidRDefault="006A65EB" w:rsidP="006A65EB">
      <w:pPr>
        <w:widowControl/>
        <w:ind w:left="567"/>
        <w:jc w:val="both"/>
        <w:rPr>
          <w:rFonts w:ascii="Arial" w:hAnsi="Arial" w:cs="Arial"/>
        </w:rPr>
      </w:pPr>
    </w:p>
    <w:p w:rsidR="006A65EB" w:rsidRPr="00E023CE" w:rsidRDefault="006A65EB" w:rsidP="006A65EB">
      <w:pPr>
        <w:widowControl/>
        <w:numPr>
          <w:ilvl w:val="0"/>
          <w:numId w:val="18"/>
        </w:numPr>
        <w:tabs>
          <w:tab w:val="clear" w:pos="794"/>
          <w:tab w:val="num" w:pos="907"/>
        </w:tabs>
        <w:autoSpaceDE w:val="0"/>
        <w:autoSpaceDN w:val="0"/>
        <w:adjustRightInd w:val="0"/>
        <w:ind w:left="907" w:hanging="340"/>
        <w:jc w:val="both"/>
        <w:rPr>
          <w:rFonts w:ascii="Arial" w:hAnsi="Arial" w:cs="Arial"/>
        </w:rPr>
      </w:pPr>
      <w:r w:rsidRPr="00E023CE">
        <w:rPr>
          <w:rFonts w:ascii="Arial" w:hAnsi="Arial" w:cs="Arial"/>
          <w:b/>
          <w:bCs/>
          <w:u w:val="single"/>
        </w:rPr>
        <w:t>CERTIFICATS</w:t>
      </w:r>
      <w:r w:rsidRPr="00E023CE">
        <w:rPr>
          <w:rFonts w:ascii="Arial" w:hAnsi="Arial" w:cs="Arial"/>
        </w:rPr>
        <w:t xml:space="preserve">. El Contractista haurà de presentar amb l’oferta una declaració de compliment de les presents Especificacions per a tots els tubs i altres productes o materials subministrats, d’acord amb les normes ANSI/AWWA C-200 i C-205 i/o les condicions suplementàries que es determinin en aquesta secció. </w:t>
      </w:r>
    </w:p>
    <w:p w:rsidR="006A65EB" w:rsidRPr="00E023CE" w:rsidRDefault="006A65EB" w:rsidP="006A65EB">
      <w:pPr>
        <w:widowControl/>
        <w:jc w:val="both"/>
        <w:rPr>
          <w:rFonts w:ascii="Arial" w:hAnsi="Arial" w:cs="Arial"/>
        </w:rPr>
      </w:pPr>
    </w:p>
    <w:p w:rsidR="006A65EB" w:rsidRPr="00E023CE" w:rsidRDefault="006A65EB" w:rsidP="006A65EB">
      <w:pPr>
        <w:widowControl/>
        <w:jc w:val="both"/>
        <w:rPr>
          <w:rFonts w:ascii="Arial" w:hAnsi="Arial" w:cs="Arial"/>
        </w:rPr>
      </w:pPr>
    </w:p>
    <w:p w:rsidR="006A65EB" w:rsidRPr="00E023CE" w:rsidRDefault="006A65EB" w:rsidP="006A65EB">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12" w:name="_Toc501023572"/>
      <w:bookmarkStart w:id="13" w:name="_Toc32842895"/>
      <w:r w:rsidRPr="00E023CE">
        <w:rPr>
          <w:rFonts w:ascii="Arial" w:hAnsi="Arial" w:cs="Arial"/>
          <w:b/>
          <w:u w:val="double"/>
        </w:rPr>
        <w:t>GARANTIA DE QUALITAT</w:t>
      </w:r>
      <w:bookmarkEnd w:id="12"/>
      <w:bookmarkEnd w:id="13"/>
    </w:p>
    <w:p w:rsidR="006A65EB" w:rsidRPr="00E023CE" w:rsidRDefault="006A65EB" w:rsidP="000D02B4">
      <w:pPr>
        <w:widowControl/>
        <w:numPr>
          <w:ilvl w:val="0"/>
          <w:numId w:val="23"/>
        </w:numPr>
        <w:autoSpaceDE w:val="0"/>
        <w:autoSpaceDN w:val="0"/>
        <w:adjustRightInd w:val="0"/>
        <w:jc w:val="both"/>
        <w:rPr>
          <w:rFonts w:ascii="Arial" w:hAnsi="Arial" w:cs="Arial"/>
        </w:rPr>
      </w:pPr>
      <w:r w:rsidRPr="00E023CE">
        <w:rPr>
          <w:rFonts w:ascii="Arial" w:hAnsi="Arial" w:cs="Arial"/>
          <w:b/>
          <w:bCs/>
          <w:u w:val="single"/>
        </w:rPr>
        <w:t>INSPECCIÓ</w:t>
      </w:r>
      <w:r w:rsidRPr="00E023CE">
        <w:rPr>
          <w:rFonts w:ascii="Arial" w:hAnsi="Arial" w:cs="Arial"/>
        </w:rPr>
        <w:t>. Tots els tubs estaran subjectes a inspecció a la fàbrica, d’acord amb les normes ANSI/AWWA C-200 i C-205, complimentades pels requisits d’aquest Especificació. El Contractista haurà de notificar a la Direcció d’Obra per escrit, la data d’inici de la fabricació dels tubs amb una anterioritat no menor de 14 dies hàbils abans de l’inici de qualsevol fase de fabricació.</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jc w:val="both"/>
        <w:rPr>
          <w:rFonts w:ascii="Arial" w:hAnsi="Arial" w:cs="Arial"/>
        </w:rPr>
      </w:pPr>
      <w:r w:rsidRPr="00E023CE">
        <w:rPr>
          <w:rFonts w:ascii="Arial" w:hAnsi="Arial" w:cs="Arial"/>
        </w:rPr>
        <w:t>Durant l’elaboració dels tubs la Direcció d’Obra, o a qui aquesta delegui, haurà de tenir accés a totes les àrees on la fabricació estigui en procés, i se li permetrà fer totes les inspeccions necessàries per confirmar el compliment de les Especificacions.</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spacing w:after="120"/>
        <w:jc w:val="both"/>
        <w:rPr>
          <w:rFonts w:ascii="Arial" w:hAnsi="Arial" w:cs="Arial"/>
        </w:rPr>
      </w:pPr>
      <w:r w:rsidRPr="00E023CE">
        <w:rPr>
          <w:rFonts w:ascii="Arial" w:hAnsi="Arial" w:cs="Arial"/>
          <w:b/>
          <w:bCs/>
          <w:u w:val="single"/>
        </w:rPr>
        <w:t>AUTOCONTROL DE FABRICACIÓ</w:t>
      </w:r>
      <w:r w:rsidRPr="00E023CE">
        <w:rPr>
          <w:rFonts w:ascii="Arial" w:hAnsi="Arial" w:cs="Arial"/>
        </w:rPr>
        <w:t>. D’acord amb el Plec de Clàusules Administratives Particulars del Contracte, el Contractista haurà de presentar el seu Manual de Garantia de Qualitat, així com el Pla de Control de Qualitat i el Programa de Punts d’Inspecció que haurà de ser aprovat pel CAT.</w:t>
      </w:r>
    </w:p>
    <w:p w:rsidR="006A65EB" w:rsidRPr="00E023CE" w:rsidRDefault="006A65EB" w:rsidP="006A65EB">
      <w:pPr>
        <w:widowControl/>
        <w:spacing w:line="360" w:lineRule="auto"/>
        <w:ind w:left="907"/>
        <w:jc w:val="both"/>
        <w:rPr>
          <w:rFonts w:ascii="Arial" w:hAnsi="Arial" w:cs="Arial"/>
        </w:rPr>
      </w:pPr>
      <w:r w:rsidRPr="00E023CE">
        <w:rPr>
          <w:rFonts w:ascii="Arial" w:hAnsi="Arial" w:cs="Arial"/>
        </w:rPr>
        <w:t xml:space="preserve">El programa d’autocontrol haurà de contemplar com a mínim: </w:t>
      </w:r>
    </w:p>
    <w:p w:rsidR="006A65EB" w:rsidRPr="00E023CE" w:rsidRDefault="006A65EB" w:rsidP="006A65EB">
      <w:pPr>
        <w:widowControl/>
        <w:spacing w:line="360" w:lineRule="auto"/>
        <w:ind w:left="907"/>
        <w:jc w:val="both"/>
        <w:rPr>
          <w:rFonts w:ascii="Arial" w:hAnsi="Arial" w:cs="Arial"/>
          <w:b/>
          <w:bCs/>
        </w:rPr>
      </w:pPr>
      <w:r w:rsidRPr="00E023CE">
        <w:rPr>
          <w:rFonts w:ascii="Arial" w:hAnsi="Arial" w:cs="Arial"/>
          <w:b/>
          <w:bCs/>
        </w:rPr>
        <w:lastRenderedPageBreak/>
        <w:t>Control de fabricació de tubs i peces especials</w:t>
      </w:r>
    </w:p>
    <w:p w:rsidR="006A65EB" w:rsidRPr="00E023CE" w:rsidRDefault="006A65EB" w:rsidP="00B9297D">
      <w:pPr>
        <w:widowControl/>
        <w:numPr>
          <w:ilvl w:val="0"/>
          <w:numId w:val="24"/>
        </w:numPr>
        <w:autoSpaceDE w:val="0"/>
        <w:autoSpaceDN w:val="0"/>
        <w:adjustRightInd w:val="0"/>
        <w:spacing w:after="120"/>
        <w:jc w:val="both"/>
        <w:rPr>
          <w:rFonts w:ascii="Arial" w:hAnsi="Arial" w:cs="Arial"/>
          <w:bCs/>
        </w:rPr>
      </w:pPr>
      <w:r w:rsidRPr="00E023CE">
        <w:rPr>
          <w:rFonts w:ascii="Arial" w:hAnsi="Arial" w:cs="Arial"/>
          <w:bCs/>
          <w:u w:val="single"/>
        </w:rPr>
        <w:t>Control de recepció de matèries primeres</w:t>
      </w:r>
      <w:r w:rsidRPr="00E023CE">
        <w:rPr>
          <w:rFonts w:ascii="Arial" w:hAnsi="Arial" w:cs="Arial"/>
          <w:bCs/>
        </w:rPr>
        <w:t xml:space="preserve">. Indicant els nivells de qualitat establerts així com els assaigs a fer per a la seva acceptació. </w:t>
      </w:r>
    </w:p>
    <w:p w:rsidR="006A65EB" w:rsidRPr="00E023CE" w:rsidRDefault="006A65EB" w:rsidP="00B9297D">
      <w:pPr>
        <w:widowControl/>
        <w:numPr>
          <w:ilvl w:val="0"/>
          <w:numId w:val="24"/>
        </w:numPr>
        <w:autoSpaceDE w:val="0"/>
        <w:autoSpaceDN w:val="0"/>
        <w:adjustRightInd w:val="0"/>
        <w:spacing w:after="120"/>
        <w:jc w:val="both"/>
        <w:rPr>
          <w:rFonts w:ascii="Arial" w:hAnsi="Arial" w:cs="Arial"/>
          <w:bCs/>
        </w:rPr>
      </w:pPr>
      <w:r w:rsidRPr="00E023CE">
        <w:rPr>
          <w:rFonts w:ascii="Arial" w:hAnsi="Arial" w:cs="Arial"/>
          <w:bCs/>
          <w:u w:val="single"/>
        </w:rPr>
        <w:t>Control del sistema de fabricació</w:t>
      </w:r>
      <w:r w:rsidRPr="00E023CE">
        <w:rPr>
          <w:rFonts w:ascii="Arial" w:hAnsi="Arial" w:cs="Arial"/>
          <w:bCs/>
        </w:rPr>
        <w:t>. Inclourà la qualificació del personal, els certificats d’homologació dels soldadors i operadors, el control del sistema de soldadura i de les soldadures de producció, les proves hidràuliques i del sistema de curat del revestiment.</w:t>
      </w:r>
    </w:p>
    <w:p w:rsidR="006A65EB" w:rsidRPr="00E023CE" w:rsidRDefault="006A65EB" w:rsidP="000D02B4">
      <w:pPr>
        <w:widowControl/>
        <w:numPr>
          <w:ilvl w:val="0"/>
          <w:numId w:val="24"/>
        </w:numPr>
        <w:autoSpaceDE w:val="0"/>
        <w:autoSpaceDN w:val="0"/>
        <w:adjustRightInd w:val="0"/>
        <w:jc w:val="both"/>
        <w:rPr>
          <w:rFonts w:ascii="Arial" w:hAnsi="Arial" w:cs="Arial"/>
          <w:bCs/>
        </w:rPr>
      </w:pPr>
      <w:r w:rsidRPr="00E023CE">
        <w:rPr>
          <w:rFonts w:ascii="Arial" w:hAnsi="Arial" w:cs="Arial"/>
          <w:bCs/>
          <w:u w:val="single"/>
        </w:rPr>
        <w:t>Control dels productes acabats.</w:t>
      </w:r>
      <w:r w:rsidRPr="00E023CE">
        <w:rPr>
          <w:rFonts w:ascii="Arial" w:hAnsi="Arial" w:cs="Arial"/>
          <w:bCs/>
        </w:rPr>
        <w:t xml:space="preserve"> Inclourà el control dimensional dels tubs, estat dels folres i revestiments així com el seu marcatge. </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spacing w:after="120"/>
        <w:jc w:val="both"/>
        <w:rPr>
          <w:rFonts w:ascii="Arial" w:hAnsi="Arial" w:cs="Arial"/>
        </w:rPr>
      </w:pPr>
      <w:r w:rsidRPr="00E023CE">
        <w:rPr>
          <w:rFonts w:ascii="Arial" w:hAnsi="Arial" w:cs="Arial"/>
          <w:b/>
          <w:bCs/>
          <w:u w:val="single"/>
        </w:rPr>
        <w:t>ASSAIGS I PROVES</w:t>
      </w:r>
      <w:r w:rsidRPr="00E023CE">
        <w:rPr>
          <w:rFonts w:ascii="Arial" w:hAnsi="Arial" w:cs="Arial"/>
        </w:rPr>
        <w:t>. Excepte si es modifica en aquestes Especificacions, tots els materials, tubs i peces acabats hauran de ser sotmesos als assaigs i proves que figuren a les normes ANSI/AWWA C-200 i C-205, a les normes de referència que siguin d’aplicació, així com als que a continuació s’indiquen:</w:t>
      </w:r>
    </w:p>
    <w:p w:rsidR="006A65EB" w:rsidRPr="00E023CE" w:rsidRDefault="006A65EB" w:rsidP="00210B62">
      <w:pPr>
        <w:widowControl/>
        <w:numPr>
          <w:ilvl w:val="0"/>
          <w:numId w:val="25"/>
        </w:numPr>
        <w:autoSpaceDE w:val="0"/>
        <w:autoSpaceDN w:val="0"/>
        <w:adjustRightInd w:val="0"/>
        <w:spacing w:after="120"/>
        <w:jc w:val="both"/>
        <w:rPr>
          <w:rFonts w:ascii="Arial" w:hAnsi="Arial" w:cs="Arial"/>
        </w:rPr>
      </w:pPr>
      <w:r w:rsidRPr="00E023CE">
        <w:rPr>
          <w:rFonts w:ascii="Arial" w:hAnsi="Arial" w:cs="Arial"/>
        </w:rPr>
        <w:t xml:space="preserve">Assaigs fisicoquímics de tots els acers. </w:t>
      </w:r>
    </w:p>
    <w:p w:rsidR="006A65EB" w:rsidRPr="00E023CE" w:rsidRDefault="006A65EB" w:rsidP="00210B62">
      <w:pPr>
        <w:widowControl/>
        <w:numPr>
          <w:ilvl w:val="0"/>
          <w:numId w:val="25"/>
        </w:numPr>
        <w:autoSpaceDE w:val="0"/>
        <w:autoSpaceDN w:val="0"/>
        <w:adjustRightInd w:val="0"/>
        <w:spacing w:after="120"/>
        <w:jc w:val="both"/>
        <w:rPr>
          <w:rFonts w:ascii="Arial" w:hAnsi="Arial" w:cs="Arial"/>
        </w:rPr>
      </w:pPr>
      <w:r w:rsidRPr="00E023CE">
        <w:rPr>
          <w:rFonts w:ascii="Arial" w:hAnsi="Arial" w:cs="Arial"/>
        </w:rPr>
        <w:t xml:space="preserve">Prova hidràulica. Una vegada acabat l’anell de junta i abans de folrar-lo amb morter de ciment, cada tub serà aprovat i certificat a fàbrica a una pressió interior que produeixi en l’acer una tensió no inferior al 80% del seu límit elàstic. </w:t>
      </w:r>
    </w:p>
    <w:p w:rsidR="006A65EB" w:rsidRPr="00E023CE" w:rsidRDefault="006A65EB" w:rsidP="000D02B4">
      <w:pPr>
        <w:widowControl/>
        <w:numPr>
          <w:ilvl w:val="0"/>
          <w:numId w:val="25"/>
        </w:numPr>
        <w:autoSpaceDE w:val="0"/>
        <w:autoSpaceDN w:val="0"/>
        <w:adjustRightInd w:val="0"/>
        <w:jc w:val="both"/>
        <w:rPr>
          <w:rFonts w:ascii="Arial" w:hAnsi="Arial" w:cs="Arial"/>
        </w:rPr>
      </w:pPr>
      <w:r w:rsidRPr="00E023CE">
        <w:rPr>
          <w:rFonts w:ascii="Arial" w:hAnsi="Arial" w:cs="Arial"/>
        </w:rPr>
        <w:t>A més de les proves de soldadura indicades en la norma ANSI/AWWA C-200, s’assajaran les soldadures cada 1500 m (5000 peus) de fabricació de canonada, i  en qualsevol altra ocasió en la qual es canviï la qualitat de l’acer utilitzat, el procediment aplicat o l’equip de soldadura.</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jc w:val="both"/>
        <w:rPr>
          <w:rFonts w:ascii="Arial" w:hAnsi="Arial" w:cs="Arial"/>
        </w:rPr>
      </w:pPr>
      <w:r w:rsidRPr="00E023CE">
        <w:rPr>
          <w:rFonts w:ascii="Arial" w:hAnsi="Arial" w:cs="Arial"/>
        </w:rPr>
        <w:t>El Contractista haurà de fer les proves i els assaigs indicats, i tots els que figurin al programa d’autocontrol al seu càrrec, sense cap cost addicional per al CAT.  El Director d’Obra tindrà dret a presenciar totes les proves fetes pel Contractista per tal que el programa de treball no s’endarrereixi per la seva conveniència, a no ser que així figuri en el Programa de Punts d’Inspecció.</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jc w:val="both"/>
        <w:rPr>
          <w:rFonts w:ascii="Arial" w:hAnsi="Arial" w:cs="Arial"/>
        </w:rPr>
      </w:pPr>
      <w:r w:rsidRPr="00E023CE">
        <w:rPr>
          <w:rFonts w:ascii="Arial" w:hAnsi="Arial" w:cs="Arial"/>
        </w:rPr>
        <w:t xml:space="preserve">A més de les proves exigides específicament, el Director d’Obra podrà sol·licitar mostres addicionals de qualsevol material, formigons, mostres del folre i del recobriment per ser sotmeses a prova pel CAT.  Les mostres addicionals seran subministrades sense cost addicional per al CAT. </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spacing w:after="120"/>
        <w:jc w:val="both"/>
        <w:rPr>
          <w:rFonts w:ascii="Arial" w:hAnsi="Arial" w:cs="Arial"/>
        </w:rPr>
      </w:pPr>
      <w:r w:rsidRPr="00E023CE">
        <w:rPr>
          <w:rFonts w:ascii="Arial" w:hAnsi="Arial" w:cs="Arial"/>
          <w:b/>
          <w:bCs/>
          <w:u w:val="single"/>
        </w:rPr>
        <w:t>CONTROL DE FABRICACIÓ</w:t>
      </w:r>
      <w:r w:rsidRPr="00E023CE">
        <w:rPr>
          <w:rFonts w:ascii="Arial" w:hAnsi="Arial" w:cs="Arial"/>
        </w:rPr>
        <w:t>. El fabricant haurà de presentar les homologacions de qualitat de les quals disposi, així com certificats de qualitat subscrits pels seus clients, considerant-se especialment els de sectors nuclear i de l’automòbil, així com els d’associacions importants de proveïment (com per exemple la KIWA).</w:t>
      </w:r>
    </w:p>
    <w:p w:rsidR="006A65EB" w:rsidRPr="00E023CE" w:rsidRDefault="006A65EB" w:rsidP="006A65EB">
      <w:pPr>
        <w:widowControl/>
        <w:autoSpaceDE w:val="0"/>
        <w:autoSpaceDN w:val="0"/>
        <w:adjustRightInd w:val="0"/>
        <w:spacing w:after="120"/>
        <w:ind w:left="907"/>
        <w:jc w:val="both"/>
        <w:rPr>
          <w:rFonts w:ascii="Arial" w:hAnsi="Arial" w:cs="Arial"/>
        </w:rPr>
      </w:pPr>
      <w:r w:rsidRPr="00E023CE">
        <w:rPr>
          <w:rFonts w:ascii="Arial" w:hAnsi="Arial" w:cs="Arial"/>
        </w:rPr>
        <w:t>Haurà de presentar contractes de qualitat concertada que hagi pogut subscriure amb clients importants, indicant referències del desenvolupament dels mateixos.</w:t>
      </w:r>
    </w:p>
    <w:p w:rsidR="006A65EB" w:rsidRPr="00E023CE" w:rsidRDefault="006A65EB" w:rsidP="006A65EB">
      <w:pPr>
        <w:widowControl/>
        <w:ind w:left="907"/>
        <w:jc w:val="both"/>
        <w:rPr>
          <w:rFonts w:ascii="Arial" w:hAnsi="Arial" w:cs="Arial"/>
        </w:rPr>
      </w:pPr>
      <w:r w:rsidRPr="00E023CE">
        <w:rPr>
          <w:rFonts w:ascii="Arial" w:hAnsi="Arial" w:cs="Arial"/>
        </w:rPr>
        <w:t>Haurà de presentar escrits d’autorització per a la supervisió del procés de fabricació i comprovacions de l’autocontrol. En el cas que algun element presentat en oferta vagi a ser adquirit per un altre fabricant, s’haurà de presentar l’autorització de cada una de les fàbriques. Aquestes autoritzacions es referiran a la propietat o als organismes o a les empreses on aquella pugui delegar aquesta labor.</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spacing w:after="120"/>
        <w:jc w:val="both"/>
        <w:rPr>
          <w:rFonts w:ascii="Arial" w:hAnsi="Arial" w:cs="Arial"/>
        </w:rPr>
      </w:pPr>
      <w:r w:rsidRPr="00E023CE">
        <w:rPr>
          <w:rFonts w:ascii="Arial" w:hAnsi="Arial" w:cs="Arial"/>
          <w:b/>
          <w:bCs/>
          <w:u w:val="single"/>
        </w:rPr>
        <w:t>CONTROL DE RECEPCIÓ</w:t>
      </w:r>
      <w:r w:rsidRPr="00E023CE">
        <w:rPr>
          <w:rFonts w:ascii="Arial" w:hAnsi="Arial" w:cs="Arial"/>
        </w:rPr>
        <w:t xml:space="preserve">. S’estableixen dos tipus de recepció: </w:t>
      </w:r>
    </w:p>
    <w:p w:rsidR="006A65EB" w:rsidRPr="00E023CE" w:rsidRDefault="006A65EB" w:rsidP="000D02B4">
      <w:pPr>
        <w:widowControl/>
        <w:numPr>
          <w:ilvl w:val="0"/>
          <w:numId w:val="26"/>
        </w:numPr>
        <w:autoSpaceDE w:val="0"/>
        <w:autoSpaceDN w:val="0"/>
        <w:adjustRightInd w:val="0"/>
        <w:spacing w:after="120"/>
        <w:jc w:val="both"/>
        <w:rPr>
          <w:rFonts w:ascii="Arial" w:hAnsi="Arial" w:cs="Arial"/>
        </w:rPr>
      </w:pPr>
      <w:r w:rsidRPr="00E023CE">
        <w:rPr>
          <w:rFonts w:ascii="Arial" w:hAnsi="Arial" w:cs="Arial"/>
          <w:b/>
          <w:bCs/>
        </w:rPr>
        <w:t>Control per a l’homologació</w:t>
      </w:r>
      <w:r w:rsidRPr="00E023CE">
        <w:rPr>
          <w:rFonts w:ascii="Arial" w:hAnsi="Arial" w:cs="Arial"/>
        </w:rPr>
        <w:t xml:space="preserve">. Té per objecte comprovar que la fàbrica pot elaborar els elements (tubs, peces, gomes) amb els nivells de qualitat establerts. </w:t>
      </w:r>
    </w:p>
    <w:p w:rsidR="006A65EB" w:rsidRPr="00E023CE" w:rsidRDefault="006A65EB" w:rsidP="000D02B4">
      <w:pPr>
        <w:widowControl/>
        <w:numPr>
          <w:ilvl w:val="0"/>
          <w:numId w:val="26"/>
        </w:numPr>
        <w:autoSpaceDE w:val="0"/>
        <w:autoSpaceDN w:val="0"/>
        <w:adjustRightInd w:val="0"/>
        <w:jc w:val="both"/>
        <w:rPr>
          <w:rFonts w:ascii="Arial" w:hAnsi="Arial" w:cs="Arial"/>
        </w:rPr>
      </w:pPr>
      <w:r w:rsidRPr="00E023CE">
        <w:rPr>
          <w:rFonts w:ascii="Arial" w:hAnsi="Arial" w:cs="Arial"/>
          <w:b/>
          <w:bCs/>
        </w:rPr>
        <w:t>Controls per a la recepció de lots</w:t>
      </w:r>
      <w:r w:rsidRPr="00E023CE">
        <w:rPr>
          <w:rFonts w:ascii="Arial" w:hAnsi="Arial" w:cs="Arial"/>
        </w:rPr>
        <w:t xml:space="preserve">. Tenen per objecte la recepció sistemàtica dels lots, una vegada que han estat homologats per la fàbrica. </w:t>
      </w:r>
    </w:p>
    <w:p w:rsidR="006A65EB" w:rsidRPr="00E023CE" w:rsidRDefault="006A65EB" w:rsidP="006A65EB">
      <w:pPr>
        <w:widowControl/>
        <w:ind w:left="1247"/>
        <w:jc w:val="both"/>
        <w:rPr>
          <w:rFonts w:ascii="Arial" w:hAnsi="Arial" w:cs="Arial"/>
        </w:rPr>
      </w:pPr>
      <w:r w:rsidRPr="00E023CE">
        <w:rPr>
          <w:rFonts w:ascii="Arial" w:hAnsi="Arial" w:cs="Arial"/>
        </w:rPr>
        <w:t>Totes les unitats de cada lot seran seleccionades pel CAT. En les proves d’homologació els elements podran correspondre a la fabricació rutinària de l’empresa o ser elaborats específicament per a aquesta prova.</w:t>
      </w:r>
    </w:p>
    <w:p w:rsidR="006A65EB" w:rsidRPr="00E023CE" w:rsidRDefault="006A65EB" w:rsidP="006A65EB">
      <w:pPr>
        <w:widowControl/>
        <w:ind w:left="1247"/>
        <w:jc w:val="both"/>
        <w:rPr>
          <w:rFonts w:ascii="Arial" w:hAnsi="Arial" w:cs="Arial"/>
        </w:rPr>
      </w:pPr>
      <w:r w:rsidRPr="00E023CE">
        <w:rPr>
          <w:rFonts w:ascii="Arial" w:hAnsi="Arial" w:cs="Arial"/>
        </w:rPr>
        <w:t xml:space="preserve">Per a la realització de les proves de recepció a fàbrica, el fabricant haurà d’aportar al seu càrrec tots els mitjans i personal que es precisi. </w:t>
      </w:r>
    </w:p>
    <w:p w:rsidR="006A65EB" w:rsidRPr="00E023CE" w:rsidRDefault="006A65EB" w:rsidP="006A65EB">
      <w:pPr>
        <w:widowControl/>
        <w:ind w:left="1247"/>
        <w:jc w:val="both"/>
        <w:rPr>
          <w:rFonts w:ascii="Arial" w:hAnsi="Arial" w:cs="Arial"/>
        </w:rPr>
      </w:pPr>
      <w:r w:rsidRPr="00E023CE">
        <w:rPr>
          <w:rFonts w:ascii="Arial" w:hAnsi="Arial" w:cs="Arial"/>
        </w:rPr>
        <w:lastRenderedPageBreak/>
        <w:t xml:space="preserve">Els assagis de laboratori que realitzi el CAT en Organismes especialitzats, correran a càrrec de la propietat. Quan com a conseqüència de resultats incorrectes s’hagin de realitzar nous assaigs, les despeses corresponents hauran de ser abonades pel fabricant. </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spacing w:after="120"/>
        <w:jc w:val="both"/>
        <w:rPr>
          <w:rFonts w:ascii="Arial" w:hAnsi="Arial" w:cs="Arial"/>
        </w:rPr>
      </w:pPr>
      <w:r w:rsidRPr="00E023CE">
        <w:rPr>
          <w:rFonts w:ascii="Arial" w:hAnsi="Arial" w:cs="Arial"/>
          <w:b/>
          <w:bCs/>
          <w:u w:val="single"/>
        </w:rPr>
        <w:t>HOMOLOGACIÓ DE LES FÀBRIQUES</w:t>
      </w:r>
      <w:r w:rsidRPr="00E023CE">
        <w:rPr>
          <w:rFonts w:ascii="Arial" w:hAnsi="Arial" w:cs="Arial"/>
        </w:rPr>
        <w:t xml:space="preserve">. A fi de comprovar que les fàbriques poden elaborar correctament els materials que s’han d’adquirir, s’efectuaran controls d’homologació segons el detall següent: </w:t>
      </w:r>
    </w:p>
    <w:p w:rsidR="006A65EB" w:rsidRPr="00E023CE" w:rsidRDefault="006A65EB" w:rsidP="000D02B4">
      <w:pPr>
        <w:widowControl/>
        <w:numPr>
          <w:ilvl w:val="0"/>
          <w:numId w:val="27"/>
        </w:numPr>
        <w:autoSpaceDE w:val="0"/>
        <w:autoSpaceDN w:val="0"/>
        <w:adjustRightInd w:val="0"/>
        <w:spacing w:after="120"/>
        <w:jc w:val="both"/>
        <w:rPr>
          <w:rFonts w:ascii="Arial" w:hAnsi="Arial" w:cs="Arial"/>
        </w:rPr>
      </w:pPr>
      <w:r w:rsidRPr="00E023CE">
        <w:rPr>
          <w:rFonts w:ascii="Arial" w:hAnsi="Arial" w:cs="Arial"/>
          <w:b/>
          <w:bCs/>
        </w:rPr>
        <w:t>Tubs.</w:t>
      </w:r>
      <w:r w:rsidRPr="00E023CE">
        <w:rPr>
          <w:rFonts w:ascii="Arial" w:hAnsi="Arial" w:cs="Arial"/>
        </w:rPr>
        <w:t xml:space="preserve"> El lot per a les proves d’homologació estarà format per almenys dos tubs de cada diàmetre a subministrar, amb un mínim de deu tubs. S’efectuaran els assaigs següents: </w:t>
      </w:r>
    </w:p>
    <w:p w:rsidR="006A65EB" w:rsidRPr="00E023CE" w:rsidRDefault="006A65EB" w:rsidP="00B9297D">
      <w:pPr>
        <w:widowControl/>
        <w:numPr>
          <w:ilvl w:val="0"/>
          <w:numId w:val="28"/>
        </w:numPr>
        <w:autoSpaceDE w:val="0"/>
        <w:autoSpaceDN w:val="0"/>
        <w:adjustRightInd w:val="0"/>
        <w:spacing w:after="120"/>
        <w:ind w:left="1587" w:hanging="340"/>
        <w:jc w:val="both"/>
        <w:rPr>
          <w:rFonts w:ascii="Arial" w:hAnsi="Arial" w:cs="Arial"/>
        </w:rPr>
      </w:pPr>
      <w:r w:rsidRPr="00E023CE">
        <w:rPr>
          <w:rFonts w:ascii="Arial" w:hAnsi="Arial" w:cs="Arial"/>
        </w:rPr>
        <w:t>Assaigs fisicoquímics de l’acer. Toleràncies de desalineació i comprovació de dimensions i toleràncies dels anells d’embocadura. Homologació de soldadures i procediments.</w:t>
      </w:r>
    </w:p>
    <w:p w:rsidR="006A65EB" w:rsidRPr="00E023CE" w:rsidRDefault="006A65EB" w:rsidP="00B9297D">
      <w:pPr>
        <w:widowControl/>
        <w:numPr>
          <w:ilvl w:val="0"/>
          <w:numId w:val="28"/>
        </w:numPr>
        <w:autoSpaceDE w:val="0"/>
        <w:autoSpaceDN w:val="0"/>
        <w:adjustRightInd w:val="0"/>
        <w:spacing w:after="120"/>
        <w:ind w:left="1587" w:hanging="340"/>
        <w:jc w:val="both"/>
        <w:rPr>
          <w:rFonts w:ascii="Arial" w:hAnsi="Arial" w:cs="Arial"/>
        </w:rPr>
      </w:pPr>
      <w:r w:rsidRPr="00E023CE">
        <w:rPr>
          <w:rFonts w:ascii="Arial" w:hAnsi="Arial" w:cs="Arial"/>
        </w:rPr>
        <w:t xml:space="preserve">Assaigs en tres tubs de las soldadures a tracció, del doblegat i de la resistència a tracció de l’acer del tub. </w:t>
      </w:r>
    </w:p>
    <w:p w:rsidR="006A65EB" w:rsidRPr="00E023CE" w:rsidRDefault="006A65EB" w:rsidP="00B9297D">
      <w:pPr>
        <w:widowControl/>
        <w:numPr>
          <w:ilvl w:val="0"/>
          <w:numId w:val="28"/>
        </w:numPr>
        <w:autoSpaceDE w:val="0"/>
        <w:autoSpaceDN w:val="0"/>
        <w:adjustRightInd w:val="0"/>
        <w:spacing w:after="120"/>
        <w:ind w:left="1587" w:hanging="340"/>
        <w:jc w:val="both"/>
        <w:rPr>
          <w:rFonts w:ascii="Arial" w:hAnsi="Arial" w:cs="Arial"/>
        </w:rPr>
      </w:pPr>
      <w:r w:rsidRPr="00E023CE">
        <w:rPr>
          <w:rFonts w:ascii="Arial" w:hAnsi="Arial" w:cs="Arial"/>
        </w:rPr>
        <w:t>Proves hidràuliques en tots els tubs.</w:t>
      </w:r>
    </w:p>
    <w:p w:rsidR="006A65EB" w:rsidRPr="00E023CE" w:rsidRDefault="006A65EB" w:rsidP="00B9297D">
      <w:pPr>
        <w:widowControl/>
        <w:numPr>
          <w:ilvl w:val="0"/>
          <w:numId w:val="28"/>
        </w:numPr>
        <w:autoSpaceDE w:val="0"/>
        <w:autoSpaceDN w:val="0"/>
        <w:adjustRightInd w:val="0"/>
        <w:spacing w:after="120"/>
        <w:ind w:left="1587" w:hanging="340"/>
        <w:jc w:val="both"/>
        <w:rPr>
          <w:rFonts w:ascii="Arial" w:hAnsi="Arial" w:cs="Arial"/>
        </w:rPr>
      </w:pPr>
      <w:r w:rsidRPr="00E023CE">
        <w:rPr>
          <w:rFonts w:ascii="Arial" w:hAnsi="Arial" w:cs="Arial"/>
        </w:rPr>
        <w:t>Sistema d’execució del recobriment. Comprovació de gruixos i aprovació de curat.</w:t>
      </w:r>
    </w:p>
    <w:p w:rsidR="006A65EB" w:rsidRPr="00E023CE" w:rsidRDefault="006A65EB" w:rsidP="00B9297D">
      <w:pPr>
        <w:widowControl/>
        <w:numPr>
          <w:ilvl w:val="0"/>
          <w:numId w:val="28"/>
        </w:numPr>
        <w:autoSpaceDE w:val="0"/>
        <w:autoSpaceDN w:val="0"/>
        <w:adjustRightInd w:val="0"/>
        <w:spacing w:after="120"/>
        <w:ind w:left="1587" w:hanging="340"/>
        <w:jc w:val="both"/>
        <w:rPr>
          <w:rFonts w:ascii="Arial" w:hAnsi="Arial" w:cs="Arial"/>
        </w:rPr>
      </w:pPr>
      <w:r w:rsidRPr="00E023CE">
        <w:rPr>
          <w:rFonts w:ascii="Arial" w:hAnsi="Arial" w:cs="Arial"/>
        </w:rPr>
        <w:t xml:space="preserve">Comprovació de dimensions i toleràncies dels tubs acabats. </w:t>
      </w:r>
    </w:p>
    <w:p w:rsidR="006A65EB" w:rsidRPr="00E023CE" w:rsidRDefault="006A65EB" w:rsidP="00B9297D">
      <w:pPr>
        <w:widowControl/>
        <w:numPr>
          <w:ilvl w:val="0"/>
          <w:numId w:val="28"/>
        </w:numPr>
        <w:autoSpaceDE w:val="0"/>
        <w:autoSpaceDN w:val="0"/>
        <w:adjustRightInd w:val="0"/>
        <w:spacing w:after="120"/>
        <w:ind w:left="1587" w:hanging="340"/>
        <w:jc w:val="both"/>
        <w:rPr>
          <w:rFonts w:ascii="Arial" w:hAnsi="Arial" w:cs="Arial"/>
        </w:rPr>
      </w:pPr>
      <w:r w:rsidRPr="00E023CE">
        <w:rPr>
          <w:rFonts w:ascii="Arial" w:hAnsi="Arial" w:cs="Arial"/>
        </w:rPr>
        <w:t xml:space="preserve">Proves  d’embocadura en tots els tubs i entre ells i peces. </w:t>
      </w:r>
    </w:p>
    <w:p w:rsidR="006A65EB" w:rsidRPr="00E023CE" w:rsidRDefault="006A65EB" w:rsidP="000D02B4">
      <w:pPr>
        <w:widowControl/>
        <w:numPr>
          <w:ilvl w:val="0"/>
          <w:numId w:val="28"/>
        </w:numPr>
        <w:autoSpaceDE w:val="0"/>
        <w:autoSpaceDN w:val="0"/>
        <w:adjustRightInd w:val="0"/>
        <w:jc w:val="both"/>
        <w:rPr>
          <w:rFonts w:ascii="Arial" w:hAnsi="Arial" w:cs="Arial"/>
        </w:rPr>
      </w:pPr>
      <w:r w:rsidRPr="00E023CE">
        <w:rPr>
          <w:rFonts w:ascii="Arial" w:hAnsi="Arial" w:cs="Arial"/>
        </w:rPr>
        <w:t>Aprovació del sistema d’apuntalament de tubs i peces.</w:t>
      </w:r>
    </w:p>
    <w:p w:rsidR="006A65EB" w:rsidRPr="00E023CE" w:rsidRDefault="006A65EB" w:rsidP="006A65EB">
      <w:pPr>
        <w:widowControl/>
        <w:ind w:left="1247"/>
        <w:jc w:val="both"/>
        <w:rPr>
          <w:rFonts w:ascii="Arial" w:hAnsi="Arial" w:cs="Arial"/>
        </w:rPr>
      </w:pPr>
    </w:p>
    <w:p w:rsidR="006A65EB" w:rsidRPr="00E023CE" w:rsidRDefault="006A65EB" w:rsidP="006A65EB">
      <w:pPr>
        <w:widowControl/>
        <w:spacing w:after="120"/>
        <w:ind w:left="1247"/>
        <w:jc w:val="both"/>
        <w:rPr>
          <w:rFonts w:ascii="Arial" w:hAnsi="Arial" w:cs="Arial"/>
        </w:rPr>
      </w:pPr>
      <w:r w:rsidRPr="00E023CE">
        <w:rPr>
          <w:rFonts w:ascii="Arial" w:hAnsi="Arial" w:cs="Arial"/>
        </w:rPr>
        <w:t>Es procedirà a l’homologació si tots els resultats, de tots els assaigs són correctes, dins de les toleràncies establertes, o si havent algun d’incorrecte la fàbrica presenta justificacions que el CAT consideri acceptables.</w:t>
      </w:r>
    </w:p>
    <w:p w:rsidR="006A65EB" w:rsidRPr="00E023CE" w:rsidRDefault="006A65EB" w:rsidP="006A65EB">
      <w:pPr>
        <w:widowControl/>
        <w:ind w:left="1247"/>
        <w:jc w:val="both"/>
        <w:rPr>
          <w:rFonts w:ascii="Arial" w:hAnsi="Arial" w:cs="Arial"/>
        </w:rPr>
      </w:pPr>
      <w:r w:rsidRPr="00E023CE">
        <w:rPr>
          <w:rFonts w:ascii="Arial" w:hAnsi="Arial" w:cs="Arial"/>
        </w:rPr>
        <w:t>L’homologació podrà ser total o limitada als diàmetres en els quals s’hagin obtingut resultats correctes.</w:t>
      </w:r>
    </w:p>
    <w:p w:rsidR="006A65EB" w:rsidRPr="00E023CE" w:rsidRDefault="006A65EB" w:rsidP="006A65EB">
      <w:pPr>
        <w:widowControl/>
        <w:ind w:left="907"/>
        <w:jc w:val="both"/>
        <w:rPr>
          <w:rFonts w:ascii="Arial" w:hAnsi="Arial" w:cs="Arial"/>
        </w:rPr>
      </w:pPr>
    </w:p>
    <w:p w:rsidR="006A65EB" w:rsidRPr="00E023CE" w:rsidRDefault="006A65EB" w:rsidP="000D02B4">
      <w:pPr>
        <w:widowControl/>
        <w:numPr>
          <w:ilvl w:val="0"/>
          <w:numId w:val="27"/>
        </w:numPr>
        <w:autoSpaceDE w:val="0"/>
        <w:autoSpaceDN w:val="0"/>
        <w:adjustRightInd w:val="0"/>
        <w:spacing w:after="120"/>
        <w:jc w:val="both"/>
        <w:rPr>
          <w:rFonts w:ascii="Arial" w:hAnsi="Arial" w:cs="Arial"/>
        </w:rPr>
      </w:pPr>
      <w:r w:rsidRPr="00E023CE">
        <w:rPr>
          <w:rFonts w:ascii="Arial" w:hAnsi="Arial" w:cs="Arial"/>
          <w:b/>
          <w:bCs/>
        </w:rPr>
        <w:t>Peces.</w:t>
      </w:r>
      <w:r w:rsidRPr="00E023CE">
        <w:rPr>
          <w:rFonts w:ascii="Arial" w:hAnsi="Arial" w:cs="Arial"/>
        </w:rPr>
        <w:t xml:space="preserve"> El lot per a les proves d’homologació estarà format per almenys una peça de cada diàmetre a subministrar, amb un mínim de quatre. En el cas que existissin haurien d’incloure’s en el lot les juntes mecàniques equipades corresponents. S’efectuaran els controls i assaigs següents:</w:t>
      </w:r>
    </w:p>
    <w:p w:rsidR="006A65EB" w:rsidRPr="00E023CE" w:rsidRDefault="006A65EB" w:rsidP="00B9297D">
      <w:pPr>
        <w:widowControl/>
        <w:numPr>
          <w:ilvl w:val="0"/>
          <w:numId w:val="33"/>
        </w:numPr>
        <w:autoSpaceDE w:val="0"/>
        <w:autoSpaceDN w:val="0"/>
        <w:adjustRightInd w:val="0"/>
        <w:spacing w:after="120"/>
        <w:ind w:left="1587" w:hanging="340"/>
        <w:jc w:val="both"/>
        <w:rPr>
          <w:rFonts w:ascii="Arial" w:hAnsi="Arial" w:cs="Arial"/>
        </w:rPr>
      </w:pPr>
      <w:r w:rsidRPr="00E023CE">
        <w:rPr>
          <w:rFonts w:ascii="Arial" w:hAnsi="Arial" w:cs="Arial"/>
        </w:rPr>
        <w:t xml:space="preserve">Camises de xapa. Assaigs fisicoquímics de la colada d’acer. Toleràncies de desalineació i comprovació de dimensions i toleràncies de la peça i dels anells d’embocadura. Assaigs de les soldadures mitjançant líquids penetrants en peces corbes, i prova hidràulica en peces rectes. </w:t>
      </w:r>
    </w:p>
    <w:p w:rsidR="006A65EB" w:rsidRPr="00E023CE" w:rsidRDefault="006A65EB" w:rsidP="00B9297D">
      <w:pPr>
        <w:widowControl/>
        <w:numPr>
          <w:ilvl w:val="0"/>
          <w:numId w:val="33"/>
        </w:numPr>
        <w:autoSpaceDE w:val="0"/>
        <w:autoSpaceDN w:val="0"/>
        <w:adjustRightInd w:val="0"/>
        <w:spacing w:after="120"/>
        <w:ind w:left="1587" w:hanging="340"/>
        <w:jc w:val="both"/>
        <w:rPr>
          <w:rFonts w:ascii="Arial" w:hAnsi="Arial" w:cs="Arial"/>
        </w:rPr>
      </w:pPr>
      <w:r w:rsidRPr="00E023CE">
        <w:rPr>
          <w:rFonts w:ascii="Arial" w:hAnsi="Arial" w:cs="Arial"/>
        </w:rPr>
        <w:t xml:space="preserve">Comprovació, si s’escau, de la col·locació d’armadures i aprovació del sistema de formigonat i curat. </w:t>
      </w:r>
    </w:p>
    <w:p w:rsidR="006A65EB" w:rsidRPr="00E023CE" w:rsidRDefault="006A65EB" w:rsidP="000D02B4">
      <w:pPr>
        <w:widowControl/>
        <w:numPr>
          <w:ilvl w:val="0"/>
          <w:numId w:val="33"/>
        </w:numPr>
        <w:autoSpaceDE w:val="0"/>
        <w:autoSpaceDN w:val="0"/>
        <w:adjustRightInd w:val="0"/>
        <w:jc w:val="both"/>
        <w:rPr>
          <w:rFonts w:ascii="Arial" w:hAnsi="Arial" w:cs="Arial"/>
        </w:rPr>
      </w:pPr>
      <w:r w:rsidRPr="00E023CE">
        <w:rPr>
          <w:rFonts w:ascii="Arial" w:hAnsi="Arial" w:cs="Arial"/>
        </w:rPr>
        <w:t>Proves d’embocadura, amb tubs de totes les peces.</w:t>
      </w:r>
    </w:p>
    <w:p w:rsidR="006A65EB" w:rsidRPr="00E023CE" w:rsidRDefault="006A65EB" w:rsidP="006A65EB">
      <w:pPr>
        <w:widowControl/>
        <w:ind w:left="1247"/>
        <w:jc w:val="both"/>
        <w:rPr>
          <w:rFonts w:ascii="Arial" w:hAnsi="Arial" w:cs="Arial"/>
        </w:rPr>
      </w:pPr>
    </w:p>
    <w:p w:rsidR="006A65EB" w:rsidRPr="00E023CE" w:rsidRDefault="006A65EB" w:rsidP="006A65EB">
      <w:pPr>
        <w:widowControl/>
        <w:spacing w:after="120"/>
        <w:ind w:left="1247"/>
        <w:jc w:val="both"/>
        <w:rPr>
          <w:rFonts w:ascii="Arial" w:hAnsi="Arial" w:cs="Arial"/>
        </w:rPr>
      </w:pPr>
      <w:r w:rsidRPr="00E023CE">
        <w:rPr>
          <w:rFonts w:ascii="Arial" w:hAnsi="Arial" w:cs="Arial"/>
        </w:rPr>
        <w:t>Es procedirà a l’homologació si tots els resultats, de tots els assaigs són correctes,  dins de les toleràncies establertes o si havent algun d’incorrecte la fàbrica presenta justificacions que el CAT consideri acceptables.</w:t>
      </w:r>
    </w:p>
    <w:p w:rsidR="006A65EB" w:rsidRPr="00E023CE" w:rsidRDefault="006A65EB" w:rsidP="006A65EB">
      <w:pPr>
        <w:widowControl/>
        <w:ind w:left="1247"/>
        <w:jc w:val="both"/>
        <w:rPr>
          <w:rFonts w:ascii="Arial" w:hAnsi="Arial" w:cs="Arial"/>
        </w:rPr>
      </w:pPr>
      <w:r w:rsidRPr="00E023CE">
        <w:rPr>
          <w:rFonts w:ascii="Arial" w:hAnsi="Arial" w:cs="Arial"/>
        </w:rPr>
        <w:t xml:space="preserve">L’homologació podrà ser total o limitada als diàmetres o tipus de peces en els quals s’hagin obtingut resultats correctes. </w:t>
      </w:r>
    </w:p>
    <w:p w:rsidR="006A65EB" w:rsidRPr="00E023CE" w:rsidRDefault="006A65EB" w:rsidP="006A65EB">
      <w:pPr>
        <w:widowControl/>
        <w:ind w:left="907"/>
        <w:jc w:val="both"/>
        <w:rPr>
          <w:rFonts w:ascii="Arial" w:hAnsi="Arial" w:cs="Arial"/>
        </w:rPr>
      </w:pPr>
    </w:p>
    <w:p w:rsidR="006A65EB" w:rsidRPr="00E023CE" w:rsidRDefault="006A65EB" w:rsidP="000D02B4">
      <w:pPr>
        <w:widowControl/>
        <w:numPr>
          <w:ilvl w:val="0"/>
          <w:numId w:val="27"/>
        </w:numPr>
        <w:autoSpaceDE w:val="0"/>
        <w:autoSpaceDN w:val="0"/>
        <w:adjustRightInd w:val="0"/>
        <w:spacing w:after="120"/>
        <w:jc w:val="both"/>
        <w:rPr>
          <w:rFonts w:ascii="Arial" w:hAnsi="Arial" w:cs="Arial"/>
        </w:rPr>
      </w:pPr>
      <w:r w:rsidRPr="00E023CE">
        <w:rPr>
          <w:rFonts w:ascii="Arial" w:hAnsi="Arial" w:cs="Arial"/>
          <w:b/>
          <w:bCs/>
        </w:rPr>
        <w:t>Gomes</w:t>
      </w:r>
      <w:r w:rsidRPr="00E023CE">
        <w:rPr>
          <w:rFonts w:ascii="Arial" w:hAnsi="Arial" w:cs="Arial"/>
        </w:rPr>
        <w:t>. El lot per a les proves d’homologació estarà format per almenys dues unitats de cada diàmetre a subministrar, amb un mínim de deu. S’efectuaran els assaigs següents:</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t xml:space="preserve">Examen visual comprovant que no hagi defectes de cap tipus. </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t>Comprovació de les dimensions en, almenys, una junta de cada diàmetre.</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t xml:space="preserve">Tall longitudinal en tres juntes de diferents diàmetres, comprovant que no presentin porositats, materials estranys ni defectes de cap tipus. </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t>Duresa en tres juntes de diferents diàmetres.</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lastRenderedPageBreak/>
        <w:t>Ruptura a tracció i allargament en ruptura en tres juntes de diferents diàmetres.</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t>Envelliment accelerat en tres juntes de diferent diàmetre.</w:t>
      </w:r>
    </w:p>
    <w:p w:rsidR="006A65EB" w:rsidRPr="00E023CE" w:rsidRDefault="006A65EB" w:rsidP="00B9297D">
      <w:pPr>
        <w:widowControl/>
        <w:numPr>
          <w:ilvl w:val="0"/>
          <w:numId w:val="29"/>
        </w:numPr>
        <w:autoSpaceDE w:val="0"/>
        <w:autoSpaceDN w:val="0"/>
        <w:adjustRightInd w:val="0"/>
        <w:spacing w:after="120"/>
        <w:ind w:left="1587" w:hanging="340"/>
        <w:jc w:val="both"/>
        <w:rPr>
          <w:rFonts w:ascii="Arial" w:hAnsi="Arial" w:cs="Arial"/>
        </w:rPr>
      </w:pPr>
      <w:r w:rsidRPr="00E023CE">
        <w:rPr>
          <w:rFonts w:ascii="Arial" w:hAnsi="Arial" w:cs="Arial"/>
        </w:rPr>
        <w:t>Comprensió set en tres juntes de diferents diàmetres.</w:t>
      </w:r>
    </w:p>
    <w:p w:rsidR="006A65EB" w:rsidRPr="00E023CE" w:rsidRDefault="006A65EB" w:rsidP="000D02B4">
      <w:pPr>
        <w:widowControl/>
        <w:numPr>
          <w:ilvl w:val="0"/>
          <w:numId w:val="29"/>
        </w:numPr>
        <w:autoSpaceDE w:val="0"/>
        <w:autoSpaceDN w:val="0"/>
        <w:adjustRightInd w:val="0"/>
        <w:jc w:val="both"/>
        <w:rPr>
          <w:rFonts w:ascii="Arial" w:hAnsi="Arial" w:cs="Arial"/>
        </w:rPr>
      </w:pPr>
      <w:r w:rsidRPr="00E023CE">
        <w:rPr>
          <w:rFonts w:ascii="Arial" w:hAnsi="Arial" w:cs="Arial"/>
        </w:rPr>
        <w:t>Resistència a l’ozó en tres juntes de diferents diàmetres.</w:t>
      </w:r>
    </w:p>
    <w:p w:rsidR="006A65EB" w:rsidRPr="00E023CE" w:rsidRDefault="006A65EB" w:rsidP="006A65EB">
      <w:pPr>
        <w:widowControl/>
        <w:ind w:left="1247"/>
        <w:jc w:val="both"/>
        <w:rPr>
          <w:rFonts w:ascii="Arial" w:hAnsi="Arial" w:cs="Arial"/>
        </w:rPr>
      </w:pPr>
    </w:p>
    <w:p w:rsidR="006A65EB" w:rsidRPr="00E023CE" w:rsidRDefault="006A65EB" w:rsidP="006A65EB">
      <w:pPr>
        <w:widowControl/>
        <w:spacing w:after="120"/>
        <w:ind w:left="1247"/>
        <w:jc w:val="both"/>
        <w:rPr>
          <w:rFonts w:ascii="Arial" w:hAnsi="Arial" w:cs="Arial"/>
        </w:rPr>
      </w:pPr>
      <w:r w:rsidRPr="00E023CE">
        <w:rPr>
          <w:rFonts w:ascii="Arial" w:hAnsi="Arial" w:cs="Arial"/>
        </w:rPr>
        <w:t xml:space="preserve">Per als assaigs d) a h) s’elegiran gomes de diàmetres grans, petits i mitjans, a l’objecte que es pugui comprovar la qualitat de fabricació en tota la gamma de grandàries. </w:t>
      </w:r>
    </w:p>
    <w:p w:rsidR="006A65EB" w:rsidRPr="00E023CE" w:rsidRDefault="006A65EB" w:rsidP="006A65EB">
      <w:pPr>
        <w:widowControl/>
        <w:spacing w:after="120"/>
        <w:ind w:left="1247"/>
        <w:jc w:val="both"/>
        <w:rPr>
          <w:rFonts w:ascii="Arial" w:hAnsi="Arial" w:cs="Arial"/>
        </w:rPr>
      </w:pPr>
      <w:r w:rsidRPr="00E023CE">
        <w:rPr>
          <w:rFonts w:ascii="Arial" w:hAnsi="Arial" w:cs="Arial"/>
        </w:rPr>
        <w:t>En el cas que el subministrament inclogui juntes de dues dureses, els assaigs d) i e) es faran en cada una de las dues parts en cada diàmetre.</w:t>
      </w:r>
    </w:p>
    <w:p w:rsidR="006A65EB" w:rsidRPr="00E023CE" w:rsidRDefault="006A65EB" w:rsidP="006A65EB">
      <w:pPr>
        <w:widowControl/>
        <w:ind w:left="1247"/>
        <w:jc w:val="both"/>
        <w:rPr>
          <w:rFonts w:ascii="Arial" w:hAnsi="Arial" w:cs="Arial"/>
        </w:rPr>
      </w:pPr>
      <w:r w:rsidRPr="00E023CE">
        <w:rPr>
          <w:rFonts w:ascii="Arial" w:hAnsi="Arial" w:cs="Arial"/>
        </w:rPr>
        <w:t xml:space="preserve">Es procedirà a l’homologació si tots els resultats, de tots els assaigs són correctes, dins de les toleràncies establertes, o si havent algun d’incorrecte la fàbrica presenta justificacions que el CAT consideri acceptables. L’homologació podrà ser total o limitada en els diàmetres en els quals s’hagin obtingut resultats correctes. </w:t>
      </w:r>
    </w:p>
    <w:p w:rsidR="006A65EB" w:rsidRPr="00E023CE" w:rsidRDefault="006A65EB" w:rsidP="006A65EB">
      <w:pPr>
        <w:widowControl/>
        <w:ind w:left="567"/>
        <w:jc w:val="both"/>
        <w:rPr>
          <w:rFonts w:ascii="Arial" w:hAnsi="Arial" w:cs="Arial"/>
        </w:rPr>
      </w:pPr>
    </w:p>
    <w:p w:rsidR="006A65EB" w:rsidRPr="00E023CE" w:rsidRDefault="006A65EB" w:rsidP="000D02B4">
      <w:pPr>
        <w:keepNext/>
        <w:widowControl/>
        <w:numPr>
          <w:ilvl w:val="0"/>
          <w:numId w:val="23"/>
        </w:numPr>
        <w:autoSpaceDE w:val="0"/>
        <w:autoSpaceDN w:val="0"/>
        <w:adjustRightInd w:val="0"/>
        <w:spacing w:line="480" w:lineRule="auto"/>
        <w:jc w:val="both"/>
        <w:rPr>
          <w:rFonts w:ascii="Arial" w:hAnsi="Arial" w:cs="Arial"/>
          <w:b/>
          <w:bCs/>
          <w:u w:val="single"/>
        </w:rPr>
      </w:pPr>
      <w:r w:rsidRPr="00E023CE">
        <w:rPr>
          <w:rFonts w:ascii="Arial" w:hAnsi="Arial" w:cs="Arial"/>
          <w:b/>
          <w:bCs/>
          <w:u w:val="single"/>
        </w:rPr>
        <w:t>RECEPCIÓ DE LOTS</w:t>
      </w:r>
    </w:p>
    <w:p w:rsidR="006A65EB" w:rsidRPr="00E023CE" w:rsidRDefault="006A65EB" w:rsidP="000D02B4">
      <w:pPr>
        <w:widowControl/>
        <w:numPr>
          <w:ilvl w:val="0"/>
          <w:numId w:val="34"/>
        </w:numPr>
        <w:autoSpaceDE w:val="0"/>
        <w:autoSpaceDN w:val="0"/>
        <w:adjustRightInd w:val="0"/>
        <w:spacing w:after="120"/>
        <w:jc w:val="both"/>
        <w:rPr>
          <w:rFonts w:ascii="Arial" w:hAnsi="Arial" w:cs="Arial"/>
        </w:rPr>
      </w:pPr>
      <w:r w:rsidRPr="00E023CE">
        <w:rPr>
          <w:rFonts w:ascii="Arial" w:hAnsi="Arial" w:cs="Arial"/>
          <w:b/>
          <w:bCs/>
        </w:rPr>
        <w:t>Tubs.</w:t>
      </w:r>
      <w:r w:rsidRPr="00E023CE">
        <w:rPr>
          <w:rFonts w:ascii="Arial" w:hAnsi="Arial" w:cs="Arial"/>
        </w:rPr>
        <w:t xml:space="preserve"> El lot estarà format per un màxim de 100 tubs que hauran de tenir alguna identificació que faciliti el control. S’assajarà i comprovarà:</w:t>
      </w:r>
    </w:p>
    <w:p w:rsidR="006A65EB" w:rsidRPr="00E023CE" w:rsidRDefault="006A65EB" w:rsidP="00B9297D">
      <w:pPr>
        <w:widowControl/>
        <w:numPr>
          <w:ilvl w:val="0"/>
          <w:numId w:val="30"/>
        </w:numPr>
        <w:autoSpaceDE w:val="0"/>
        <w:autoSpaceDN w:val="0"/>
        <w:adjustRightInd w:val="0"/>
        <w:spacing w:after="100"/>
        <w:ind w:left="1587" w:hanging="340"/>
        <w:jc w:val="both"/>
        <w:rPr>
          <w:rFonts w:ascii="Arial" w:hAnsi="Arial" w:cs="Arial"/>
        </w:rPr>
      </w:pPr>
      <w:r w:rsidRPr="00E023CE">
        <w:rPr>
          <w:rFonts w:ascii="Arial" w:hAnsi="Arial" w:cs="Arial"/>
        </w:rPr>
        <w:t xml:space="preserve">Dimensions i toleràncies en almenys dos tubs. Estat dels folres i recobriment. </w:t>
      </w:r>
    </w:p>
    <w:p w:rsidR="006A65EB" w:rsidRPr="00E023CE" w:rsidRDefault="006A65EB" w:rsidP="000D02B4">
      <w:pPr>
        <w:widowControl/>
        <w:numPr>
          <w:ilvl w:val="0"/>
          <w:numId w:val="30"/>
        </w:numPr>
        <w:autoSpaceDE w:val="0"/>
        <w:autoSpaceDN w:val="0"/>
        <w:adjustRightInd w:val="0"/>
        <w:jc w:val="both"/>
        <w:rPr>
          <w:rFonts w:ascii="Arial" w:hAnsi="Arial" w:cs="Arial"/>
        </w:rPr>
      </w:pPr>
      <w:r w:rsidRPr="00E023CE">
        <w:rPr>
          <w:rFonts w:ascii="Arial" w:hAnsi="Arial" w:cs="Arial"/>
        </w:rPr>
        <w:t>Assaigs a tracció de soldadures i de doblatge en almenys un tub.</w:t>
      </w:r>
    </w:p>
    <w:p w:rsidR="006A65EB" w:rsidRPr="00E023CE" w:rsidRDefault="006A65EB" w:rsidP="006A65EB">
      <w:pPr>
        <w:widowControl/>
        <w:ind w:left="1247"/>
        <w:jc w:val="both"/>
        <w:rPr>
          <w:rFonts w:ascii="Arial" w:hAnsi="Arial" w:cs="Arial"/>
        </w:rPr>
      </w:pPr>
    </w:p>
    <w:p w:rsidR="006A65EB" w:rsidRPr="00E023CE" w:rsidRDefault="006A65EB" w:rsidP="006A65EB">
      <w:pPr>
        <w:widowControl/>
        <w:spacing w:after="120"/>
        <w:ind w:left="1247"/>
        <w:jc w:val="both"/>
        <w:rPr>
          <w:rFonts w:ascii="Arial" w:hAnsi="Arial" w:cs="Arial"/>
        </w:rPr>
      </w:pPr>
      <w:r w:rsidRPr="00E023CE">
        <w:rPr>
          <w:rFonts w:ascii="Arial" w:hAnsi="Arial" w:cs="Arial"/>
        </w:rPr>
        <w:t>Si el resultat de la prova no és correcte es prendran dues mostres més del mateix lot.</w:t>
      </w:r>
    </w:p>
    <w:p w:rsidR="006A65EB" w:rsidRPr="00E023CE" w:rsidRDefault="006A65EB" w:rsidP="006A65EB">
      <w:pPr>
        <w:widowControl/>
        <w:spacing w:after="120"/>
        <w:ind w:left="1247"/>
        <w:jc w:val="both"/>
        <w:rPr>
          <w:rFonts w:ascii="Arial" w:hAnsi="Arial" w:cs="Arial"/>
        </w:rPr>
      </w:pPr>
      <w:r w:rsidRPr="00E023CE">
        <w:rPr>
          <w:rFonts w:ascii="Arial" w:hAnsi="Arial" w:cs="Arial"/>
        </w:rPr>
        <w:t xml:space="preserve">L’error en qualsevol de les dues mostres addicionals implicarà el rebuig del lot sencer, o a opció del contractista s’assajaran un a un tots els tubs acceptant-se els que compleixin els assaigs correctament. </w:t>
      </w:r>
    </w:p>
    <w:p w:rsidR="006A65EB" w:rsidRPr="00E023CE" w:rsidRDefault="006A65EB" w:rsidP="006A65EB">
      <w:pPr>
        <w:widowControl/>
        <w:ind w:left="1247"/>
        <w:jc w:val="both"/>
        <w:rPr>
          <w:rFonts w:ascii="Arial" w:hAnsi="Arial" w:cs="Arial"/>
        </w:rPr>
      </w:pPr>
      <w:r w:rsidRPr="00E023CE">
        <w:rPr>
          <w:rFonts w:ascii="Arial" w:hAnsi="Arial" w:cs="Arial"/>
        </w:rPr>
        <w:t>Atès el caràcter de mostreig molt limitat del control, la recepció està condicionada a què els tubs es puguin col·locar sense dificultats i que les proves en rasa no posin de manifest defectes de fabricació.</w:t>
      </w:r>
    </w:p>
    <w:p w:rsidR="006A65EB" w:rsidRPr="00E023CE" w:rsidRDefault="006A65EB" w:rsidP="006A65EB">
      <w:pPr>
        <w:widowControl/>
        <w:ind w:left="907"/>
        <w:jc w:val="both"/>
        <w:rPr>
          <w:rFonts w:ascii="Arial" w:hAnsi="Arial" w:cs="Arial"/>
        </w:rPr>
      </w:pPr>
    </w:p>
    <w:p w:rsidR="006A65EB" w:rsidRPr="00E023CE" w:rsidRDefault="006A65EB" w:rsidP="000D02B4">
      <w:pPr>
        <w:widowControl/>
        <w:numPr>
          <w:ilvl w:val="0"/>
          <w:numId w:val="34"/>
        </w:numPr>
        <w:autoSpaceDE w:val="0"/>
        <w:autoSpaceDN w:val="0"/>
        <w:adjustRightInd w:val="0"/>
        <w:spacing w:after="120"/>
        <w:jc w:val="both"/>
        <w:rPr>
          <w:rFonts w:ascii="Arial" w:hAnsi="Arial" w:cs="Arial"/>
        </w:rPr>
      </w:pPr>
      <w:r w:rsidRPr="00E023CE">
        <w:rPr>
          <w:rFonts w:ascii="Arial" w:hAnsi="Arial" w:cs="Arial"/>
          <w:b/>
          <w:bCs/>
        </w:rPr>
        <w:t>Peces</w:t>
      </w:r>
      <w:r w:rsidRPr="00E023CE">
        <w:rPr>
          <w:rFonts w:ascii="Arial" w:hAnsi="Arial" w:cs="Arial"/>
        </w:rPr>
        <w:t>. El lot estarà format per un màxim de 10 peces, que hauran de tenir alguna identificació que faciliti el control. S’assajarà i comprovarà:</w:t>
      </w:r>
    </w:p>
    <w:p w:rsidR="006A65EB" w:rsidRPr="00E023CE" w:rsidRDefault="006A65EB" w:rsidP="00B9297D">
      <w:pPr>
        <w:widowControl/>
        <w:numPr>
          <w:ilvl w:val="0"/>
          <w:numId w:val="31"/>
        </w:numPr>
        <w:autoSpaceDE w:val="0"/>
        <w:autoSpaceDN w:val="0"/>
        <w:adjustRightInd w:val="0"/>
        <w:spacing w:after="100"/>
        <w:ind w:left="1587" w:hanging="340"/>
        <w:jc w:val="both"/>
        <w:rPr>
          <w:rFonts w:ascii="Arial" w:hAnsi="Arial" w:cs="Arial"/>
        </w:rPr>
      </w:pPr>
      <w:r w:rsidRPr="00E023CE">
        <w:rPr>
          <w:rFonts w:ascii="Arial" w:hAnsi="Arial" w:cs="Arial"/>
        </w:rPr>
        <w:t xml:space="preserve">Dimensions i toleràncies en almenys dues peces. Estat dels folres i recobriment. </w:t>
      </w:r>
    </w:p>
    <w:p w:rsidR="006A65EB" w:rsidRPr="00E023CE" w:rsidRDefault="006A65EB" w:rsidP="00B9297D">
      <w:pPr>
        <w:widowControl/>
        <w:numPr>
          <w:ilvl w:val="0"/>
          <w:numId w:val="31"/>
        </w:numPr>
        <w:autoSpaceDE w:val="0"/>
        <w:autoSpaceDN w:val="0"/>
        <w:adjustRightInd w:val="0"/>
        <w:spacing w:after="100"/>
        <w:ind w:left="1587" w:hanging="340"/>
        <w:jc w:val="both"/>
        <w:rPr>
          <w:rFonts w:ascii="Arial" w:hAnsi="Arial" w:cs="Arial"/>
        </w:rPr>
      </w:pPr>
      <w:r w:rsidRPr="00E023CE">
        <w:rPr>
          <w:rFonts w:ascii="Arial" w:hAnsi="Arial" w:cs="Arial"/>
        </w:rPr>
        <w:t xml:space="preserve">Assaig a tracció de soldadures i doblatge en almenys una peça. </w:t>
      </w:r>
    </w:p>
    <w:p w:rsidR="006A65EB" w:rsidRPr="00E023CE" w:rsidRDefault="006A65EB" w:rsidP="000D02B4">
      <w:pPr>
        <w:widowControl/>
        <w:numPr>
          <w:ilvl w:val="0"/>
          <w:numId w:val="31"/>
        </w:numPr>
        <w:autoSpaceDE w:val="0"/>
        <w:autoSpaceDN w:val="0"/>
        <w:adjustRightInd w:val="0"/>
        <w:jc w:val="both"/>
        <w:rPr>
          <w:rFonts w:ascii="Arial" w:hAnsi="Arial" w:cs="Arial"/>
        </w:rPr>
      </w:pPr>
      <w:r w:rsidRPr="00E023CE">
        <w:rPr>
          <w:rFonts w:ascii="Arial" w:hAnsi="Arial" w:cs="Arial"/>
        </w:rPr>
        <w:t>Prova d’embocadura en almenys dues peces.</w:t>
      </w:r>
    </w:p>
    <w:p w:rsidR="006A65EB" w:rsidRPr="00E023CE" w:rsidRDefault="006A65EB" w:rsidP="006A65EB">
      <w:pPr>
        <w:widowControl/>
        <w:ind w:left="1247"/>
        <w:jc w:val="both"/>
        <w:rPr>
          <w:rFonts w:ascii="Arial" w:hAnsi="Arial" w:cs="Arial"/>
        </w:rPr>
      </w:pPr>
    </w:p>
    <w:p w:rsidR="006A65EB" w:rsidRPr="00E023CE" w:rsidRDefault="006A65EB" w:rsidP="006A65EB">
      <w:pPr>
        <w:widowControl/>
        <w:spacing w:after="120"/>
        <w:ind w:left="1247"/>
        <w:jc w:val="both"/>
        <w:rPr>
          <w:rFonts w:ascii="Arial" w:hAnsi="Arial" w:cs="Arial"/>
        </w:rPr>
      </w:pPr>
      <w:r w:rsidRPr="00E023CE">
        <w:rPr>
          <w:rFonts w:ascii="Arial" w:hAnsi="Arial" w:cs="Arial"/>
        </w:rPr>
        <w:t>Si tots els resultats són correctes s’acceptarà el lot.</w:t>
      </w:r>
    </w:p>
    <w:p w:rsidR="006A65EB" w:rsidRPr="00E023CE" w:rsidRDefault="006A65EB" w:rsidP="006A65EB">
      <w:pPr>
        <w:widowControl/>
        <w:spacing w:after="120"/>
        <w:ind w:left="1247"/>
        <w:jc w:val="both"/>
        <w:rPr>
          <w:rFonts w:ascii="Arial" w:hAnsi="Arial" w:cs="Arial"/>
        </w:rPr>
      </w:pPr>
      <w:r w:rsidRPr="00E023CE">
        <w:rPr>
          <w:rFonts w:ascii="Arial" w:hAnsi="Arial" w:cs="Arial"/>
        </w:rPr>
        <w:t>Si algun resultat no és correcte es realitzaran altres dos similars; en el cas que ambdós siguin correctes s’acceptarà el lot, rebutjant-se si un o els dos no ho són.</w:t>
      </w:r>
    </w:p>
    <w:p w:rsidR="006A65EB" w:rsidRPr="00E023CE" w:rsidRDefault="006A65EB" w:rsidP="006A65EB">
      <w:pPr>
        <w:widowControl/>
        <w:spacing w:after="120"/>
        <w:ind w:left="1247"/>
        <w:jc w:val="both"/>
        <w:rPr>
          <w:rFonts w:ascii="Arial" w:hAnsi="Arial" w:cs="Arial"/>
        </w:rPr>
      </w:pPr>
      <w:r w:rsidRPr="00E023CE">
        <w:rPr>
          <w:rFonts w:ascii="Arial" w:hAnsi="Arial" w:cs="Arial"/>
        </w:rPr>
        <w:t>Si hi ha més d’un resultat que no sigui correcte es resoldrà pel CAT, quins nous assaigs són necessaris o es plantejarà la recepció sectorial o individualitzada del lot, mitjançant els assaigs i controls que, en cada cas procedeixi.</w:t>
      </w:r>
    </w:p>
    <w:p w:rsidR="006A65EB" w:rsidRPr="00E023CE" w:rsidRDefault="006A65EB" w:rsidP="006A65EB">
      <w:pPr>
        <w:widowControl/>
        <w:ind w:left="1247"/>
        <w:jc w:val="both"/>
        <w:rPr>
          <w:rFonts w:ascii="Arial" w:hAnsi="Arial" w:cs="Arial"/>
        </w:rPr>
      </w:pPr>
      <w:r w:rsidRPr="00E023CE">
        <w:rPr>
          <w:rFonts w:ascii="Arial" w:hAnsi="Arial" w:cs="Arial"/>
        </w:rPr>
        <w:t>Atès el caràcter de mostreig molt limitat del control, la recepció està condicionada a que les peces es puguin col·locar sense dificultat i que les proves en rasa no posin de manifest defectes de fabricació.</w:t>
      </w:r>
    </w:p>
    <w:p w:rsidR="006A65EB" w:rsidRPr="00E023CE" w:rsidRDefault="006A65EB" w:rsidP="006A65EB">
      <w:pPr>
        <w:widowControl/>
        <w:ind w:left="907"/>
        <w:jc w:val="both"/>
        <w:rPr>
          <w:rFonts w:ascii="Arial" w:hAnsi="Arial" w:cs="Arial"/>
        </w:rPr>
      </w:pPr>
    </w:p>
    <w:p w:rsidR="006A65EB" w:rsidRPr="00E023CE" w:rsidRDefault="006A65EB" w:rsidP="000D02B4">
      <w:pPr>
        <w:widowControl/>
        <w:numPr>
          <w:ilvl w:val="0"/>
          <w:numId w:val="34"/>
        </w:numPr>
        <w:autoSpaceDE w:val="0"/>
        <w:autoSpaceDN w:val="0"/>
        <w:adjustRightInd w:val="0"/>
        <w:spacing w:after="120"/>
        <w:jc w:val="both"/>
        <w:rPr>
          <w:rFonts w:ascii="Arial" w:hAnsi="Arial" w:cs="Arial"/>
        </w:rPr>
      </w:pPr>
      <w:r w:rsidRPr="00E023CE">
        <w:rPr>
          <w:rFonts w:ascii="Arial" w:hAnsi="Arial" w:cs="Arial"/>
          <w:b/>
          <w:bCs/>
        </w:rPr>
        <w:t>Gomes</w:t>
      </w:r>
      <w:r w:rsidRPr="00E023CE">
        <w:rPr>
          <w:rFonts w:ascii="Arial" w:hAnsi="Arial" w:cs="Arial"/>
        </w:rPr>
        <w:t>. El lot estarà format per 100 unitats del mateix diàmetre o a la grossa de diàmetres pròxims. S’analitzarà:</w:t>
      </w:r>
    </w:p>
    <w:p w:rsidR="006A65EB" w:rsidRPr="00E023CE" w:rsidRDefault="006A65EB" w:rsidP="00B9297D">
      <w:pPr>
        <w:widowControl/>
        <w:numPr>
          <w:ilvl w:val="0"/>
          <w:numId w:val="32"/>
        </w:numPr>
        <w:autoSpaceDE w:val="0"/>
        <w:autoSpaceDN w:val="0"/>
        <w:adjustRightInd w:val="0"/>
        <w:spacing w:after="120"/>
        <w:ind w:left="1587" w:hanging="340"/>
        <w:jc w:val="both"/>
        <w:rPr>
          <w:rFonts w:ascii="Arial" w:hAnsi="Arial" w:cs="Arial"/>
        </w:rPr>
      </w:pPr>
      <w:r w:rsidRPr="00E023CE">
        <w:rPr>
          <w:rFonts w:ascii="Arial" w:hAnsi="Arial" w:cs="Arial"/>
        </w:rPr>
        <w:t xml:space="preserve">Comprovació de les dimensions de dues juntes. </w:t>
      </w:r>
    </w:p>
    <w:p w:rsidR="006A65EB" w:rsidRPr="00E023CE" w:rsidRDefault="006A65EB" w:rsidP="00B9297D">
      <w:pPr>
        <w:widowControl/>
        <w:numPr>
          <w:ilvl w:val="0"/>
          <w:numId w:val="32"/>
        </w:numPr>
        <w:autoSpaceDE w:val="0"/>
        <w:autoSpaceDN w:val="0"/>
        <w:adjustRightInd w:val="0"/>
        <w:spacing w:after="120"/>
        <w:ind w:left="1587" w:hanging="340"/>
        <w:jc w:val="both"/>
        <w:rPr>
          <w:rFonts w:ascii="Arial" w:hAnsi="Arial" w:cs="Arial"/>
        </w:rPr>
      </w:pPr>
      <w:r w:rsidRPr="00E023CE">
        <w:rPr>
          <w:rFonts w:ascii="Arial" w:hAnsi="Arial" w:cs="Arial"/>
        </w:rPr>
        <w:t>Tall longitudinal de dues juntes, comprovant que no es presentin porositats, materials estranys ni defectes de cap tipus.</w:t>
      </w:r>
    </w:p>
    <w:p w:rsidR="006A65EB" w:rsidRPr="00E023CE" w:rsidRDefault="006A65EB" w:rsidP="00B9297D">
      <w:pPr>
        <w:widowControl/>
        <w:numPr>
          <w:ilvl w:val="0"/>
          <w:numId w:val="32"/>
        </w:numPr>
        <w:autoSpaceDE w:val="0"/>
        <w:autoSpaceDN w:val="0"/>
        <w:adjustRightInd w:val="0"/>
        <w:spacing w:after="120"/>
        <w:ind w:left="1587" w:hanging="340"/>
        <w:jc w:val="both"/>
        <w:rPr>
          <w:rFonts w:ascii="Arial" w:hAnsi="Arial" w:cs="Arial"/>
        </w:rPr>
      </w:pPr>
      <w:r w:rsidRPr="00E023CE">
        <w:rPr>
          <w:rFonts w:ascii="Arial" w:hAnsi="Arial" w:cs="Arial"/>
        </w:rPr>
        <w:lastRenderedPageBreak/>
        <w:t xml:space="preserve">Duresa en dues juntes. </w:t>
      </w:r>
    </w:p>
    <w:p w:rsidR="006A65EB" w:rsidRPr="00E023CE" w:rsidRDefault="006A65EB" w:rsidP="00B9297D">
      <w:pPr>
        <w:widowControl/>
        <w:numPr>
          <w:ilvl w:val="0"/>
          <w:numId w:val="32"/>
        </w:numPr>
        <w:autoSpaceDE w:val="0"/>
        <w:autoSpaceDN w:val="0"/>
        <w:adjustRightInd w:val="0"/>
        <w:spacing w:after="120"/>
        <w:ind w:left="1587" w:hanging="340"/>
        <w:jc w:val="both"/>
        <w:rPr>
          <w:rFonts w:ascii="Arial" w:hAnsi="Arial" w:cs="Arial"/>
        </w:rPr>
      </w:pPr>
      <w:r w:rsidRPr="00E023CE">
        <w:rPr>
          <w:rFonts w:ascii="Arial" w:hAnsi="Arial" w:cs="Arial"/>
        </w:rPr>
        <w:t xml:space="preserve">Ruptura a tracció i allargament en ruptura en dues juntes. </w:t>
      </w:r>
    </w:p>
    <w:p w:rsidR="006A65EB" w:rsidRPr="00E023CE" w:rsidRDefault="006A65EB" w:rsidP="00B9297D">
      <w:pPr>
        <w:widowControl/>
        <w:numPr>
          <w:ilvl w:val="0"/>
          <w:numId w:val="32"/>
        </w:numPr>
        <w:autoSpaceDE w:val="0"/>
        <w:autoSpaceDN w:val="0"/>
        <w:adjustRightInd w:val="0"/>
        <w:spacing w:after="120"/>
        <w:ind w:left="1587" w:hanging="340"/>
        <w:jc w:val="both"/>
        <w:rPr>
          <w:rFonts w:ascii="Arial" w:hAnsi="Arial" w:cs="Arial"/>
        </w:rPr>
      </w:pPr>
      <w:r w:rsidRPr="00E023CE">
        <w:rPr>
          <w:rFonts w:ascii="Arial" w:hAnsi="Arial" w:cs="Arial"/>
        </w:rPr>
        <w:t>Envelliment accelerat en dues juntes.</w:t>
      </w:r>
    </w:p>
    <w:p w:rsidR="006A65EB" w:rsidRPr="00E023CE" w:rsidRDefault="006A65EB" w:rsidP="00B9297D">
      <w:pPr>
        <w:widowControl/>
        <w:numPr>
          <w:ilvl w:val="0"/>
          <w:numId w:val="32"/>
        </w:numPr>
        <w:autoSpaceDE w:val="0"/>
        <w:autoSpaceDN w:val="0"/>
        <w:adjustRightInd w:val="0"/>
        <w:spacing w:after="120"/>
        <w:ind w:left="1587" w:hanging="340"/>
        <w:jc w:val="both"/>
        <w:rPr>
          <w:rFonts w:ascii="Arial" w:hAnsi="Arial" w:cs="Arial"/>
        </w:rPr>
      </w:pPr>
      <w:r w:rsidRPr="00E023CE">
        <w:rPr>
          <w:rFonts w:ascii="Arial" w:hAnsi="Arial" w:cs="Arial"/>
        </w:rPr>
        <w:t xml:space="preserve">Compressió set en dues juntes. </w:t>
      </w:r>
    </w:p>
    <w:p w:rsidR="006A65EB" w:rsidRPr="00E023CE" w:rsidRDefault="006A65EB" w:rsidP="000D02B4">
      <w:pPr>
        <w:widowControl/>
        <w:numPr>
          <w:ilvl w:val="0"/>
          <w:numId w:val="32"/>
        </w:numPr>
        <w:autoSpaceDE w:val="0"/>
        <w:autoSpaceDN w:val="0"/>
        <w:adjustRightInd w:val="0"/>
        <w:jc w:val="both"/>
        <w:rPr>
          <w:rFonts w:ascii="Arial" w:hAnsi="Arial" w:cs="Arial"/>
        </w:rPr>
      </w:pPr>
      <w:r w:rsidRPr="00E023CE">
        <w:rPr>
          <w:rFonts w:ascii="Arial" w:hAnsi="Arial" w:cs="Arial"/>
        </w:rPr>
        <w:t xml:space="preserve">Resistència a l’ozó en dues juntes. </w:t>
      </w:r>
    </w:p>
    <w:p w:rsidR="006A65EB" w:rsidRPr="00E023CE" w:rsidRDefault="006A65EB" w:rsidP="006A65EB">
      <w:pPr>
        <w:widowControl/>
        <w:ind w:left="1247"/>
        <w:jc w:val="both"/>
        <w:rPr>
          <w:rFonts w:ascii="Arial" w:hAnsi="Arial" w:cs="Arial"/>
        </w:rPr>
      </w:pPr>
    </w:p>
    <w:p w:rsidR="006A65EB" w:rsidRPr="00E023CE" w:rsidRDefault="006A65EB" w:rsidP="006A65EB">
      <w:pPr>
        <w:widowControl/>
        <w:spacing w:after="120"/>
        <w:ind w:left="1247"/>
        <w:jc w:val="both"/>
        <w:rPr>
          <w:rFonts w:ascii="Arial" w:hAnsi="Arial" w:cs="Arial"/>
        </w:rPr>
      </w:pPr>
      <w:r w:rsidRPr="00E023CE">
        <w:rPr>
          <w:rFonts w:ascii="Arial" w:hAnsi="Arial" w:cs="Arial"/>
        </w:rPr>
        <w:t>En el cas que el subministrament inclogui juntes de dues dureses, els assaigs  d) i e) es faran en cada una de les dues parts de cada junta.</w:t>
      </w:r>
    </w:p>
    <w:p w:rsidR="006A65EB" w:rsidRPr="00E023CE" w:rsidRDefault="006A65EB" w:rsidP="006A65EB">
      <w:pPr>
        <w:widowControl/>
        <w:spacing w:after="120"/>
        <w:ind w:left="1247"/>
        <w:jc w:val="both"/>
        <w:rPr>
          <w:rFonts w:ascii="Arial" w:hAnsi="Arial" w:cs="Arial"/>
        </w:rPr>
      </w:pPr>
      <w:r w:rsidRPr="00E023CE">
        <w:rPr>
          <w:rFonts w:ascii="Arial" w:hAnsi="Arial" w:cs="Arial"/>
        </w:rPr>
        <w:t>Si tots els resultats són correctes s’acceptarà el lot.</w:t>
      </w:r>
    </w:p>
    <w:p w:rsidR="006A65EB" w:rsidRPr="00E023CE" w:rsidRDefault="006A65EB" w:rsidP="006A65EB">
      <w:pPr>
        <w:widowControl/>
        <w:spacing w:after="120"/>
        <w:ind w:left="1247"/>
        <w:jc w:val="both"/>
        <w:rPr>
          <w:rFonts w:ascii="Arial" w:hAnsi="Arial" w:cs="Arial"/>
        </w:rPr>
      </w:pPr>
      <w:r w:rsidRPr="00E023CE">
        <w:rPr>
          <w:rFonts w:ascii="Arial" w:hAnsi="Arial" w:cs="Arial"/>
        </w:rPr>
        <w:t>Si algun resultat no és correcte es realitzaran altres dos de similars; en el cas que ambdós siguin correctes s’acceptarà el lot, rebutjant-se si un o els dos no ho són.</w:t>
      </w:r>
    </w:p>
    <w:p w:rsidR="006A65EB" w:rsidRPr="00E023CE" w:rsidRDefault="006A65EB" w:rsidP="006A65EB">
      <w:pPr>
        <w:widowControl/>
        <w:spacing w:after="120"/>
        <w:ind w:left="1247"/>
        <w:jc w:val="both"/>
        <w:rPr>
          <w:rFonts w:ascii="Arial" w:hAnsi="Arial" w:cs="Arial"/>
        </w:rPr>
      </w:pPr>
      <w:r w:rsidRPr="00E023CE">
        <w:rPr>
          <w:rFonts w:ascii="Arial" w:hAnsi="Arial" w:cs="Arial"/>
        </w:rPr>
        <w:t xml:space="preserve">Si hi ha més d’un resultat que no sigui correcte es resoldrà pel CAT, quins nous assaigs són necessaris o si ha de rebutjar-se el lot. </w:t>
      </w:r>
    </w:p>
    <w:p w:rsidR="006A65EB" w:rsidRPr="00E023CE" w:rsidRDefault="006A65EB" w:rsidP="006A65EB">
      <w:pPr>
        <w:widowControl/>
        <w:spacing w:after="120"/>
        <w:ind w:left="1247"/>
        <w:jc w:val="both"/>
        <w:rPr>
          <w:rFonts w:ascii="Arial" w:hAnsi="Arial" w:cs="Arial"/>
        </w:rPr>
      </w:pPr>
      <w:r w:rsidRPr="00E023CE">
        <w:rPr>
          <w:rFonts w:ascii="Arial" w:hAnsi="Arial" w:cs="Arial"/>
        </w:rPr>
        <w:t>Atès el caràcter destructiu d’aquests assagis no hi cap fer recepcions individuals.</w:t>
      </w:r>
    </w:p>
    <w:p w:rsidR="006A65EB" w:rsidRPr="00E023CE" w:rsidRDefault="006A65EB" w:rsidP="006A65EB">
      <w:pPr>
        <w:widowControl/>
        <w:ind w:left="1247"/>
        <w:jc w:val="both"/>
        <w:rPr>
          <w:rFonts w:ascii="Arial" w:hAnsi="Arial" w:cs="Arial"/>
        </w:rPr>
      </w:pPr>
      <w:r w:rsidRPr="00E023CE">
        <w:rPr>
          <w:rFonts w:ascii="Arial" w:hAnsi="Arial" w:cs="Arial"/>
        </w:rPr>
        <w:t>Atès el caràcter de mostreig molt limitat del control, la recepció esta condicionada a que els tubs i les peces es puguin col·locar sense dificultat i que les proves en rasa no posin de manifest defectes de fabricació.</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jc w:val="both"/>
        <w:rPr>
          <w:rFonts w:ascii="Arial" w:hAnsi="Arial" w:cs="Arial"/>
        </w:rPr>
      </w:pPr>
      <w:r w:rsidRPr="00E023CE">
        <w:rPr>
          <w:rFonts w:ascii="Arial" w:hAnsi="Arial" w:cs="Arial"/>
          <w:b/>
          <w:bCs/>
          <w:u w:val="single"/>
        </w:rPr>
        <w:t>REQUISITS DE SOLDADURA</w:t>
      </w:r>
      <w:r w:rsidRPr="00E023CE">
        <w:rPr>
          <w:rFonts w:ascii="Arial" w:hAnsi="Arial" w:cs="Arial"/>
        </w:rPr>
        <w:t xml:space="preserve">. Tots els procediments de soldadura utilitzats per fabricar tubs hauran de ser prequalificats d’acord amb els requisits de la Secció IX del codi ASME per a Calderes i Recipients a Pressió. S’especificaran els procediments de soldadura per a soldadura longitudinal, circumferencial, o espiral de camises per a tubs, anells d’enllaç d’espiga i campana, planxes de reforç, soldadura d’anell de brides i planxes per a connexió d’agafadors, sense limitar-se exclusivament a aquests. </w:t>
      </w:r>
    </w:p>
    <w:p w:rsidR="006A65EB" w:rsidRPr="00E023CE" w:rsidRDefault="006A65EB" w:rsidP="006A65EB">
      <w:pPr>
        <w:widowControl/>
        <w:ind w:left="567"/>
        <w:jc w:val="both"/>
        <w:rPr>
          <w:rFonts w:ascii="Arial" w:hAnsi="Arial" w:cs="Arial"/>
        </w:rPr>
      </w:pPr>
    </w:p>
    <w:p w:rsidR="006A65EB" w:rsidRPr="00E023CE" w:rsidRDefault="006A65EB" w:rsidP="000D02B4">
      <w:pPr>
        <w:widowControl/>
        <w:numPr>
          <w:ilvl w:val="0"/>
          <w:numId w:val="23"/>
        </w:numPr>
        <w:autoSpaceDE w:val="0"/>
        <w:autoSpaceDN w:val="0"/>
        <w:adjustRightInd w:val="0"/>
        <w:jc w:val="both"/>
        <w:rPr>
          <w:rFonts w:ascii="Arial" w:hAnsi="Arial" w:cs="Arial"/>
          <w:b/>
          <w:sz w:val="22"/>
          <w:szCs w:val="22"/>
        </w:rPr>
      </w:pPr>
      <w:r w:rsidRPr="00E023CE">
        <w:rPr>
          <w:rFonts w:ascii="Arial" w:hAnsi="Arial" w:cs="Arial"/>
        </w:rPr>
        <w:t>Tota la soldadura haurà de fer-se per soldador, operadors de soldatge i puntejadors hàbils que tinguin experiència adequada en els mètodes i materials a fer servir. Els soldadors hauran de ser qualificats d’acord amb els requisits de la Secció IX del codi ASME per a Calderes i Recipients per a un laboratori de proves, independent i aprovat per la Direcció d’Obra, dins dels sis mesos abans de començar el treball en les canonades. Màquines i elèctrodes similars als que s’utilitzaran en la fabricació es faran servir en les Proves de Qualificació. El Contractista haurà de subministrar tots els materials i assumir les despeses de qualificació dels soldadors.</w:t>
      </w:r>
    </w:p>
    <w:p w:rsidR="00F04865" w:rsidRPr="00F2273E" w:rsidRDefault="00F72B6C" w:rsidP="00F2273E">
      <w:pPr>
        <w:spacing w:line="720" w:lineRule="auto"/>
        <w:jc w:val="both"/>
        <w:outlineLvl w:val="0"/>
        <w:rPr>
          <w:rFonts w:ascii="Arial" w:hAnsi="Arial" w:cs="Arial"/>
          <w:b/>
          <w:i/>
          <w:color w:val="002060"/>
          <w:sz w:val="24"/>
          <w:szCs w:val="24"/>
        </w:rPr>
      </w:pPr>
      <w:r w:rsidRPr="00EA2F49">
        <w:rPr>
          <w:rFonts w:ascii="Arial" w:hAnsi="Arial" w:cs="Arial"/>
        </w:rPr>
        <w:br w:type="page"/>
      </w:r>
      <w:bookmarkStart w:id="14" w:name="_Toc32842896"/>
      <w:r w:rsidR="00F04865" w:rsidRPr="00F2273E">
        <w:rPr>
          <w:rFonts w:ascii="Arial" w:hAnsi="Arial" w:cs="Arial"/>
          <w:b/>
          <w:i/>
          <w:color w:val="002060"/>
          <w:sz w:val="24"/>
          <w:szCs w:val="24"/>
        </w:rPr>
        <w:lastRenderedPageBreak/>
        <w:t>PART II.  Productes</w:t>
      </w:r>
      <w:bookmarkEnd w:id="14"/>
    </w:p>
    <w:p w:rsidR="001675E2" w:rsidRPr="00EA2F49" w:rsidRDefault="00A225A4" w:rsidP="00C7463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5" w:name="_Toc32842897"/>
      <w:r>
        <w:rPr>
          <w:rFonts w:ascii="Arial" w:hAnsi="Arial" w:cs="Arial"/>
          <w:b/>
          <w:u w:val="double"/>
        </w:rPr>
        <w:t>CONDICIONS GENERALS</w:t>
      </w:r>
      <w:bookmarkEnd w:id="15"/>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rPr>
        <w:t>Els tubs d’acer folrats i recoberts amb morter de ciment, hauran de complir amb les normes ANSI/AWWA C-200 i C-205, subjectes a les especificacions suplementàries següents. Els tubs seran del diàmetre i classe indicats i hauran de ser subministrats complets amb empaquetatges de cautxú o juntes soldades segons s’indiqui en els Documents del Contracte, i totes les peces especials i corbes han de ser subministrades segons s’indiqui en els Documents del Contracte.</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b/>
          <w:bCs/>
          <w:u w:val="single"/>
        </w:rPr>
        <w:t>MARQUES</w:t>
      </w:r>
      <w:r w:rsidRPr="00E023CE">
        <w:rPr>
          <w:rFonts w:ascii="Arial" w:hAnsi="Arial" w:cs="Arial"/>
          <w:b/>
          <w:bCs/>
        </w:rPr>
        <w:t>.</w:t>
      </w:r>
      <w:r w:rsidRPr="00E023CE">
        <w:rPr>
          <w:rFonts w:ascii="Arial" w:hAnsi="Arial" w:cs="Arial"/>
        </w:rPr>
        <w:t xml:space="preserve"> El Contractista haurà de marcar de manera llegible tots els tubs i peces especials d’acord amb el programa d’estesa i el diagrama de marques. Cada tub o peça, haurà de ser enumerat en ordre consecutiu i aquest número haurà d’aparèixer al programa d’estesa i al diagrama de marques en el lloc corresponent a la instal·lació. Totes les seccions especials de tubs i accessoris s’hauran de marcar a cada extrem amb la línia central cap a amunt. La paraula "AMUNT" s’ha de pintar o marcar al costat exterior superior de l’extrem d’espiga de cada secció de tub, quan es consideri necessari.</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b/>
          <w:bCs/>
          <w:u w:val="single"/>
        </w:rPr>
        <w:t>MANEIG I APLEC</w:t>
      </w:r>
      <w:r w:rsidRPr="00E023CE">
        <w:rPr>
          <w:rFonts w:ascii="Arial" w:hAnsi="Arial" w:cs="Arial"/>
        </w:rPr>
        <w:t>. Els tubs s’han de manejar amb eslingues amples, tarimes encoixinades, o amb altres dispositius que siguin acceptats per la Direcció d’Obra, dissenyats i construïts per evitar danys a l’exterior dels tubs, i/o el seu recobriment. L’ús de cadenes, ganxets o altre equip que pugui malmetre l’exterior dels tubs, i/o el seu recobriment no serà permès. La resta de mètodes i l’equip per al maneig dels tubs, hauran de ser acceptats per la Direcció d’Obra.</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rPr>
        <w:t>El Contractista serà responsable del cost originat per la substitució o reparació dels tubs malmesos.</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rPr>
        <w:t>Els tubs col·locats en piles hauran de ser sostinguts per bancs de terra o sorra que no continguin pedres que excedeixin de 75 mm (3 polzades) de diàmetre. Els tubs no s’han de rodar i s’hauran d’assegurar per evitar que rodin accidentalment.</w:t>
      </w:r>
    </w:p>
    <w:p w:rsidR="00A225A4" w:rsidRPr="00E023CE" w:rsidRDefault="00A225A4" w:rsidP="00A225A4">
      <w:pPr>
        <w:widowControl/>
        <w:numPr>
          <w:ilvl w:val="0"/>
          <w:numId w:val="19"/>
        </w:numPr>
        <w:autoSpaceDE w:val="0"/>
        <w:autoSpaceDN w:val="0"/>
        <w:adjustRightInd w:val="0"/>
        <w:spacing w:after="120"/>
        <w:jc w:val="both"/>
        <w:rPr>
          <w:rFonts w:ascii="Arial" w:hAnsi="Arial" w:cs="Arial"/>
        </w:rPr>
      </w:pPr>
      <w:r w:rsidRPr="00E023CE">
        <w:rPr>
          <w:rFonts w:ascii="Arial" w:hAnsi="Arial" w:cs="Arial"/>
          <w:b/>
          <w:bCs/>
          <w:u w:val="single"/>
        </w:rPr>
        <w:t>PUNTALS</w:t>
      </w:r>
      <w:r w:rsidRPr="00E023CE">
        <w:rPr>
          <w:rFonts w:ascii="Arial" w:hAnsi="Arial" w:cs="Arial"/>
        </w:rPr>
        <w:t>. S’han de col·locar puntals adequats en totes les peces especials, accessoris i tubs rectes per evitar malmetre els tubs i accessoris durant el maneig, aplec, transports i instal·lació. Les especificacions següents s’apliquen per a tubs d’acer amb folre de morter o amb recobriment de morter de ciment.</w:t>
      </w:r>
    </w:p>
    <w:p w:rsidR="00A225A4" w:rsidRPr="00E023CE" w:rsidRDefault="00A225A4" w:rsidP="000D02B4">
      <w:pPr>
        <w:widowControl/>
        <w:numPr>
          <w:ilvl w:val="0"/>
          <w:numId w:val="37"/>
        </w:numPr>
        <w:autoSpaceDE w:val="0"/>
        <w:autoSpaceDN w:val="0"/>
        <w:adjustRightInd w:val="0"/>
        <w:jc w:val="both"/>
        <w:rPr>
          <w:rFonts w:ascii="Arial" w:hAnsi="Arial" w:cs="Arial"/>
        </w:rPr>
      </w:pPr>
      <w:r w:rsidRPr="00E023CE">
        <w:rPr>
          <w:rFonts w:ascii="Arial" w:hAnsi="Arial" w:cs="Arial"/>
        </w:rPr>
        <w:t>Els puntals s’han de col·locar a continuació que s’hagi aplicat el folre de morter i romandran en la seva posició mentre els tubs són carregats, transportats, descarregats, instal·lats i es completi totalment el rebliment de la rasa.</w:t>
      </w:r>
    </w:p>
    <w:p w:rsidR="00A225A4" w:rsidRPr="00E023CE" w:rsidRDefault="00A225A4" w:rsidP="000D02B4">
      <w:pPr>
        <w:widowControl/>
        <w:numPr>
          <w:ilvl w:val="0"/>
          <w:numId w:val="37"/>
        </w:numPr>
        <w:autoSpaceDE w:val="0"/>
        <w:autoSpaceDN w:val="0"/>
        <w:adjustRightInd w:val="0"/>
        <w:jc w:val="both"/>
        <w:rPr>
          <w:rFonts w:ascii="Arial" w:hAnsi="Arial" w:cs="Arial"/>
        </w:rPr>
      </w:pPr>
      <w:r w:rsidRPr="00E023CE">
        <w:rPr>
          <w:rFonts w:ascii="Arial" w:hAnsi="Arial" w:cs="Arial"/>
        </w:rPr>
        <w:t xml:space="preserve">El material, grandària i separació dels puntals hauran de ser adequats per resistir la càrrega del rebliment de terra més qualsevol càrrega major que pugui ser imposada per l’equip de rebliment i  compactació. </w:t>
      </w:r>
    </w:p>
    <w:p w:rsidR="00A225A4" w:rsidRPr="00E023CE" w:rsidRDefault="00A225A4" w:rsidP="000D02B4">
      <w:pPr>
        <w:widowControl/>
        <w:numPr>
          <w:ilvl w:val="0"/>
          <w:numId w:val="37"/>
        </w:numPr>
        <w:autoSpaceDE w:val="0"/>
        <w:autoSpaceDN w:val="0"/>
        <w:adjustRightInd w:val="0"/>
        <w:jc w:val="both"/>
        <w:rPr>
          <w:rFonts w:ascii="Arial" w:hAnsi="Arial" w:cs="Arial"/>
        </w:rPr>
      </w:pPr>
      <w:r w:rsidRPr="00E023CE">
        <w:rPr>
          <w:rFonts w:ascii="Arial" w:hAnsi="Arial" w:cs="Arial"/>
        </w:rPr>
        <w:t xml:space="preserve">Qualsevol tub malmès durant el maneig, transport, aplec o instal·lació a causa d’utilitzar puntals inadequats haurà de ser reparat o reemplaçat. </w:t>
      </w:r>
    </w:p>
    <w:p w:rsidR="00A225A4" w:rsidRPr="00E023CE" w:rsidRDefault="00A225A4" w:rsidP="000D02B4">
      <w:pPr>
        <w:widowControl/>
        <w:numPr>
          <w:ilvl w:val="0"/>
          <w:numId w:val="37"/>
        </w:numPr>
        <w:autoSpaceDE w:val="0"/>
        <w:autoSpaceDN w:val="0"/>
        <w:adjustRightInd w:val="0"/>
        <w:jc w:val="both"/>
        <w:rPr>
          <w:rFonts w:ascii="Arial" w:hAnsi="Arial" w:cs="Arial"/>
        </w:rPr>
      </w:pPr>
      <w:r w:rsidRPr="00E023CE">
        <w:rPr>
          <w:rFonts w:ascii="Arial" w:hAnsi="Arial" w:cs="Arial"/>
        </w:rPr>
        <w:t>Els detalls del muntatge dels puntals s’han de presentar a l’examen del Director d’Obra abans de començar la fabricació de tubs.</w:t>
      </w:r>
    </w:p>
    <w:p w:rsidR="00A225A4" w:rsidRPr="00E023CE" w:rsidRDefault="00A225A4" w:rsidP="00A225A4">
      <w:pPr>
        <w:widowControl/>
        <w:ind w:left="567"/>
        <w:jc w:val="both"/>
        <w:rPr>
          <w:rFonts w:ascii="Arial" w:hAnsi="Arial" w:cs="Arial"/>
        </w:rPr>
      </w:pP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b/>
          <w:bCs/>
          <w:u w:val="single"/>
        </w:rPr>
        <w:t>LONGITUD D’ESTESA</w:t>
      </w:r>
      <w:r w:rsidRPr="00E023CE">
        <w:rPr>
          <w:rFonts w:ascii="Arial" w:hAnsi="Arial" w:cs="Arial"/>
        </w:rPr>
        <w:t xml:space="preserve">. La longitud màxima de tubs per a la seva col·locació serà de 12 m (40 peus), amb longituds més curtes si així s’assenyala en els plànols. </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b/>
          <w:bCs/>
          <w:u w:val="single"/>
        </w:rPr>
        <w:t>TOLERÀNCIA DE DESALINEACIÓ</w:t>
      </w:r>
      <w:r w:rsidRPr="00E023CE">
        <w:rPr>
          <w:rFonts w:ascii="Arial" w:hAnsi="Arial" w:cs="Arial"/>
        </w:rPr>
        <w:t>. Per a tubs amb cilindres d’un gruix de 9,5 mm (3/8 de polzada) o menys, fabricats per soldadura amb arc submergit o amb arc de metall gasós, el desquadrament radial màxim (desalineaci</w:t>
      </w:r>
      <w:r w:rsidRPr="00E023CE">
        <w:rPr>
          <w:rFonts w:ascii="Arial" w:hAnsi="Arial" w:cs="Arial"/>
          <w:color w:val="000000"/>
        </w:rPr>
        <w:t>ó) no serà de 0,1875 multiplicat pel grui</w:t>
      </w:r>
      <w:r w:rsidRPr="00E023CE">
        <w:rPr>
          <w:rFonts w:ascii="Arial" w:hAnsi="Arial" w:cs="Arial"/>
        </w:rPr>
        <w:t xml:space="preserve">x del cilindre del tub o 1,61 mm (1/6 de polzada), qualsevol que sigui major. Per a gruixos de cilindre de tub majors de 9,5 mm (3/8 de polzada), el desquadrament  radial màxim serà de 0,1875 multiplicat pel gruix del cilindre o 4 mm (5/32 de polzada) qualsevol que sigui menor. </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b/>
          <w:bCs/>
          <w:u w:val="single"/>
        </w:rPr>
        <w:t>ACABAT</w:t>
      </w:r>
      <w:r w:rsidRPr="00E023CE">
        <w:rPr>
          <w:rFonts w:ascii="Arial" w:hAnsi="Arial" w:cs="Arial"/>
        </w:rPr>
        <w:t xml:space="preserve">. Els tubs hauran de tenir superfícies interiors denses, suaus, i hauran d’estar lliures de fractures, de ratlles interiors excessives i d’asprors. </w:t>
      </w:r>
    </w:p>
    <w:p w:rsidR="00A225A4" w:rsidRPr="00E023CE" w:rsidRDefault="00A225A4" w:rsidP="00A225A4">
      <w:pPr>
        <w:widowControl/>
        <w:numPr>
          <w:ilvl w:val="0"/>
          <w:numId w:val="19"/>
        </w:numPr>
        <w:autoSpaceDE w:val="0"/>
        <w:autoSpaceDN w:val="0"/>
        <w:adjustRightInd w:val="0"/>
        <w:spacing w:after="180"/>
        <w:jc w:val="both"/>
        <w:rPr>
          <w:rFonts w:ascii="Arial" w:hAnsi="Arial" w:cs="Arial"/>
        </w:rPr>
      </w:pPr>
      <w:r w:rsidRPr="00E023CE">
        <w:rPr>
          <w:rFonts w:ascii="Arial" w:hAnsi="Arial" w:cs="Arial"/>
          <w:b/>
          <w:bCs/>
          <w:u w:val="single"/>
        </w:rPr>
        <w:lastRenderedPageBreak/>
        <w:t>CONNEXIONS PER A CONTINUÏTAT ELÈCTRICA</w:t>
      </w:r>
      <w:r w:rsidRPr="00E023CE">
        <w:rPr>
          <w:rFonts w:ascii="Arial" w:hAnsi="Arial" w:cs="Arial"/>
        </w:rPr>
        <w:t xml:space="preserve">. Totes les juntes no soldades de tubs hauran de ser connectades per garantir la continuïtat elèctrica d’acord amb els detalls mostrats als plànols. </w:t>
      </w:r>
    </w:p>
    <w:p w:rsidR="00A225A4" w:rsidRPr="00E023CE" w:rsidRDefault="00A225A4" w:rsidP="00A225A4">
      <w:pPr>
        <w:widowControl/>
        <w:numPr>
          <w:ilvl w:val="0"/>
          <w:numId w:val="19"/>
        </w:numPr>
        <w:autoSpaceDE w:val="0"/>
        <w:autoSpaceDN w:val="0"/>
        <w:adjustRightInd w:val="0"/>
        <w:jc w:val="both"/>
        <w:rPr>
          <w:rFonts w:ascii="Arial" w:hAnsi="Arial" w:cs="Arial"/>
        </w:rPr>
      </w:pPr>
      <w:r w:rsidRPr="00E023CE">
        <w:rPr>
          <w:rFonts w:ascii="Arial" w:hAnsi="Arial" w:cs="Arial"/>
          <w:b/>
          <w:bCs/>
          <w:u w:val="single"/>
        </w:rPr>
        <w:t>PECES DE TANCAMENT I CORRECCIÓ</w:t>
      </w:r>
      <w:r w:rsidRPr="00E023CE">
        <w:rPr>
          <w:rFonts w:ascii="Arial" w:hAnsi="Arial" w:cs="Arial"/>
        </w:rPr>
        <w:t>. S’hauran de subministrar peces de tancament i correcció quan es necessitin, de manera que es puguin fer tancaments entre capçals diferents durant l’operació d’estesa dels tubs i que es pugin fer correccions per ajustar l’estesa dels tubs a les estacions de canonada que figuren als plànols. La localització de les peces de correcció i acoblaments de tancament haurà de ser acceptada per la Direcció d’Obra.</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6" w:name="_Toc501023575"/>
      <w:bookmarkStart w:id="17" w:name="_Toc32842898"/>
      <w:r w:rsidRPr="00E023CE">
        <w:rPr>
          <w:rFonts w:ascii="Arial" w:hAnsi="Arial" w:cs="Arial"/>
          <w:b/>
          <w:u w:val="double"/>
        </w:rPr>
        <w:t>CRITERI DE DISSENY DEL TUB</w:t>
      </w:r>
      <w:bookmarkEnd w:id="16"/>
      <w:bookmarkEnd w:id="17"/>
    </w:p>
    <w:p w:rsidR="00A225A4" w:rsidRPr="00E023CE" w:rsidRDefault="00A225A4" w:rsidP="00A225A4">
      <w:pPr>
        <w:widowControl/>
        <w:numPr>
          <w:ilvl w:val="0"/>
          <w:numId w:val="20"/>
        </w:numPr>
        <w:autoSpaceDE w:val="0"/>
        <w:autoSpaceDN w:val="0"/>
        <w:adjustRightInd w:val="0"/>
        <w:spacing w:after="120"/>
        <w:jc w:val="both"/>
        <w:rPr>
          <w:rFonts w:ascii="Arial" w:hAnsi="Arial" w:cs="Arial"/>
        </w:rPr>
      </w:pPr>
      <w:r w:rsidRPr="00E023CE">
        <w:rPr>
          <w:rFonts w:ascii="Arial" w:hAnsi="Arial" w:cs="Arial"/>
          <w:b/>
          <w:bCs/>
          <w:u w:val="single"/>
        </w:rPr>
        <w:t>GRUIX DE CILINDRE PER A PRESSIÓ INTERNA</w:t>
      </w:r>
      <w:r w:rsidRPr="00E023CE">
        <w:rPr>
          <w:rFonts w:ascii="Arial" w:hAnsi="Arial" w:cs="Arial"/>
        </w:rPr>
        <w:t>. Per a resistència a pressió interna, el gruix del cilindre d’acer serà el valor major determinat fent servir les dues fórmules següents:</w:t>
      </w:r>
    </w:p>
    <w:p w:rsidR="00A225A4" w:rsidRPr="00E023CE" w:rsidRDefault="00A225A4" w:rsidP="00A225A4">
      <w:pPr>
        <w:ind w:left="1955" w:firstLine="169"/>
        <w:jc w:val="both"/>
        <w:rPr>
          <w:rFonts w:ascii="Arial" w:hAnsi="Arial" w:cs="Arial"/>
        </w:rPr>
      </w:pPr>
      <w:r w:rsidRPr="00E023CE">
        <w:rPr>
          <w:rFonts w:ascii="Arial" w:hAnsi="Arial" w:cs="Arial"/>
          <w:b/>
          <w:bCs/>
        </w:rPr>
        <w:t>(1)</w:t>
      </w:r>
      <w:r w:rsidRPr="00E023CE">
        <w:rPr>
          <w:rFonts w:ascii="Arial" w:hAnsi="Arial" w:cs="Arial"/>
        </w:rPr>
        <w:t xml:space="preserve">   </w:t>
      </w:r>
      <w:r w:rsidRPr="00E023CE">
        <w:rPr>
          <w:rFonts w:ascii="Arial" w:hAnsi="Arial" w:cs="Arial"/>
          <w:position w:val="-24"/>
        </w:rPr>
        <w:object w:dxaOrig="999" w:dyaOrig="540" w14:anchorId="63BF9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7pt" o:ole="">
            <v:imagedata r:id="rId7" o:title=""/>
          </v:shape>
          <o:OLEObject Type="Embed" ProgID="Equation.3" ShapeID="_x0000_i1025" DrawAspect="Content" ObjectID="_1689404906" r:id="rId8"/>
        </w:object>
      </w:r>
      <w:r w:rsidRPr="00E023CE">
        <w:rPr>
          <w:rFonts w:ascii="Arial" w:hAnsi="Arial" w:cs="Arial"/>
        </w:rPr>
        <w:tab/>
        <w:t xml:space="preserve">      </w:t>
      </w:r>
      <w:r w:rsidRPr="00E023CE">
        <w:rPr>
          <w:rFonts w:ascii="Arial" w:hAnsi="Arial" w:cs="Arial"/>
          <w:b/>
          <w:bCs/>
        </w:rPr>
        <w:t>(2)</w:t>
      </w:r>
      <w:r w:rsidRPr="00E023CE">
        <w:rPr>
          <w:rFonts w:ascii="Arial" w:hAnsi="Arial" w:cs="Arial"/>
        </w:rPr>
        <w:t xml:space="preserve">   </w:t>
      </w:r>
      <w:r w:rsidRPr="00E023CE">
        <w:rPr>
          <w:rFonts w:ascii="Arial" w:hAnsi="Arial" w:cs="Arial"/>
          <w:position w:val="-24"/>
        </w:rPr>
        <w:object w:dxaOrig="940" w:dyaOrig="540" w14:anchorId="74F6955E">
          <v:shape id="_x0000_i1026" type="#_x0000_t75" style="width:47.25pt;height:27pt" o:ole="">
            <v:imagedata r:id="rId9" o:title=""/>
          </v:shape>
          <o:OLEObject Type="Embed" ProgID="Equation.3" ShapeID="_x0000_i1026" DrawAspect="Content" ObjectID="_1689404907" r:id="rId10"/>
        </w:object>
      </w:r>
    </w:p>
    <w:p w:rsidR="00A225A4" w:rsidRPr="00E023CE" w:rsidRDefault="00A225A4" w:rsidP="00A225A4">
      <w:pPr>
        <w:widowControl/>
        <w:spacing w:line="276" w:lineRule="auto"/>
        <w:ind w:left="907"/>
        <w:jc w:val="both"/>
        <w:rPr>
          <w:rFonts w:ascii="Arial" w:hAnsi="Arial" w:cs="Arial"/>
        </w:rPr>
      </w:pPr>
      <w:r w:rsidRPr="00E023CE">
        <w:rPr>
          <w:rFonts w:ascii="Arial" w:hAnsi="Arial" w:cs="Arial"/>
        </w:rPr>
        <w:t>on:</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T</w:t>
      </w:r>
      <w:r w:rsidRPr="00E023CE">
        <w:rPr>
          <w:rFonts w:ascii="Arial" w:hAnsi="Arial" w:cs="Arial"/>
        </w:rPr>
        <w:tab/>
        <w:t>:</w:t>
      </w:r>
      <w:r w:rsidRPr="00E023CE">
        <w:rPr>
          <w:rFonts w:ascii="Arial" w:hAnsi="Arial" w:cs="Arial"/>
        </w:rPr>
        <w:tab/>
        <w:t>Gruix de la paret del cilindre d’acer, en polzades</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D</w:t>
      </w:r>
      <w:r w:rsidRPr="00E023CE">
        <w:rPr>
          <w:rFonts w:ascii="Arial" w:hAnsi="Arial" w:cs="Arial"/>
        </w:rPr>
        <w:tab/>
        <w:t>:</w:t>
      </w:r>
      <w:r w:rsidRPr="00E023CE">
        <w:rPr>
          <w:rFonts w:ascii="Arial" w:hAnsi="Arial" w:cs="Arial"/>
        </w:rPr>
        <w:tab/>
        <w:t>Diàmetre exterior del cilindre d’acer, en polzades</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P</w:t>
      </w:r>
      <w:r w:rsidRPr="00E023CE">
        <w:rPr>
          <w:rFonts w:ascii="Arial" w:hAnsi="Arial" w:cs="Arial"/>
          <w:vertAlign w:val="subscript"/>
        </w:rPr>
        <w:t>w</w:t>
      </w:r>
      <w:r w:rsidRPr="00E023CE">
        <w:rPr>
          <w:rFonts w:ascii="Arial" w:hAnsi="Arial" w:cs="Arial"/>
        </w:rPr>
        <w:tab/>
        <w:t>:</w:t>
      </w:r>
      <w:r w:rsidRPr="00E023CE">
        <w:rPr>
          <w:rFonts w:ascii="Arial" w:hAnsi="Arial" w:cs="Arial"/>
        </w:rPr>
        <w:tab/>
        <w:t>Pressió de servei, en lliures per polzada quadrada</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P</w:t>
      </w:r>
      <w:r w:rsidRPr="00E023CE">
        <w:rPr>
          <w:rFonts w:ascii="Arial" w:hAnsi="Arial" w:cs="Arial"/>
          <w:vertAlign w:val="subscript"/>
        </w:rPr>
        <w:t>t</w:t>
      </w:r>
      <w:r w:rsidRPr="00E023CE">
        <w:rPr>
          <w:rFonts w:ascii="Arial" w:hAnsi="Arial" w:cs="Arial"/>
        </w:rPr>
        <w:tab/>
        <w:t>:</w:t>
      </w:r>
      <w:r w:rsidRPr="00E023CE">
        <w:rPr>
          <w:rFonts w:ascii="Arial" w:hAnsi="Arial" w:cs="Arial"/>
        </w:rPr>
        <w:tab/>
        <w:t>Pressió màxima de treball inclòs cop d’ariet, lliures per polzada quadrada</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Y</w:t>
      </w:r>
      <w:r w:rsidRPr="00E023CE">
        <w:rPr>
          <w:rFonts w:ascii="Arial" w:hAnsi="Arial" w:cs="Arial"/>
        </w:rPr>
        <w:tab/>
        <w:t>:</w:t>
      </w:r>
      <w:r w:rsidRPr="00E023CE">
        <w:rPr>
          <w:rFonts w:ascii="Arial" w:hAnsi="Arial" w:cs="Arial"/>
        </w:rPr>
        <w:tab/>
        <w:t>Límit elàstic de l’acer, lliures per polzada quadrada</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S</w:t>
      </w:r>
      <w:r w:rsidRPr="00E023CE">
        <w:rPr>
          <w:rFonts w:ascii="Arial" w:hAnsi="Arial" w:cs="Arial"/>
          <w:vertAlign w:val="subscript"/>
        </w:rPr>
        <w:t>w</w:t>
      </w:r>
      <w:r w:rsidRPr="00E023CE">
        <w:rPr>
          <w:rFonts w:ascii="Arial" w:hAnsi="Arial" w:cs="Arial"/>
        </w:rPr>
        <w:tab/>
        <w:t>:</w:t>
      </w:r>
      <w:r w:rsidRPr="00E023CE">
        <w:rPr>
          <w:rFonts w:ascii="Arial" w:hAnsi="Arial" w:cs="Arial"/>
        </w:rPr>
        <w:tab/>
        <w:t>Factor de Seguretat de 2,33 per a la pressió de servei</w:t>
      </w:r>
    </w:p>
    <w:p w:rsidR="00A225A4" w:rsidRPr="00E023CE" w:rsidRDefault="00A225A4" w:rsidP="00A225A4">
      <w:pPr>
        <w:tabs>
          <w:tab w:val="left" w:pos="1985"/>
        </w:tabs>
        <w:ind w:left="1701" w:hanging="270"/>
        <w:jc w:val="both"/>
        <w:rPr>
          <w:rFonts w:ascii="Arial" w:hAnsi="Arial" w:cs="Arial"/>
        </w:rPr>
      </w:pPr>
      <w:r w:rsidRPr="00E023CE">
        <w:rPr>
          <w:rFonts w:ascii="Arial" w:hAnsi="Arial" w:cs="Arial"/>
        </w:rPr>
        <w:t>S</w:t>
      </w:r>
      <w:r w:rsidRPr="00E023CE">
        <w:rPr>
          <w:rFonts w:ascii="Arial" w:hAnsi="Arial" w:cs="Arial"/>
          <w:vertAlign w:val="subscript"/>
        </w:rPr>
        <w:t>t</w:t>
      </w:r>
      <w:r w:rsidRPr="00E023CE">
        <w:rPr>
          <w:rFonts w:ascii="Arial" w:hAnsi="Arial" w:cs="Arial"/>
        </w:rPr>
        <w:tab/>
        <w:t>:</w:t>
      </w:r>
      <w:r w:rsidRPr="00E023CE">
        <w:rPr>
          <w:rFonts w:ascii="Arial" w:hAnsi="Arial" w:cs="Arial"/>
        </w:rPr>
        <w:tab/>
        <w:t>Factor de Seguretat d’1,75 per a la pressió màxima de treball</w:t>
      </w:r>
    </w:p>
    <w:p w:rsidR="00A225A4" w:rsidRPr="00E023CE" w:rsidRDefault="00A225A4" w:rsidP="00A225A4">
      <w:pPr>
        <w:widowControl/>
        <w:ind w:left="567"/>
        <w:jc w:val="both"/>
        <w:rPr>
          <w:rFonts w:ascii="Arial" w:hAnsi="Arial" w:cs="Arial"/>
        </w:rPr>
      </w:pPr>
    </w:p>
    <w:p w:rsidR="00A225A4" w:rsidRPr="00E023CE" w:rsidRDefault="00A225A4" w:rsidP="00A225A4">
      <w:pPr>
        <w:widowControl/>
        <w:numPr>
          <w:ilvl w:val="0"/>
          <w:numId w:val="20"/>
        </w:numPr>
        <w:autoSpaceDE w:val="0"/>
        <w:autoSpaceDN w:val="0"/>
        <w:adjustRightInd w:val="0"/>
        <w:spacing w:after="180"/>
        <w:jc w:val="both"/>
        <w:rPr>
          <w:rFonts w:ascii="Arial" w:hAnsi="Arial" w:cs="Arial"/>
        </w:rPr>
      </w:pPr>
      <w:r w:rsidRPr="00E023CE">
        <w:rPr>
          <w:rFonts w:ascii="Arial" w:hAnsi="Arial" w:cs="Arial"/>
        </w:rPr>
        <w:t>En cap cas la tensió de disseny (Y/S</w:t>
      </w:r>
      <w:r w:rsidRPr="00E023CE">
        <w:rPr>
          <w:rFonts w:ascii="Arial" w:hAnsi="Arial" w:cs="Arial"/>
          <w:vertAlign w:val="subscript"/>
        </w:rPr>
        <w:t>w</w:t>
      </w:r>
      <w:r w:rsidRPr="00E023CE">
        <w:rPr>
          <w:rFonts w:ascii="Arial" w:hAnsi="Arial" w:cs="Arial"/>
        </w:rPr>
        <w:t>) superarà els 1160 Kg/cm² (16,500 lliures per polzada quadrada) per a la pressió de servei, P</w:t>
      </w:r>
      <w:r w:rsidRPr="00E023CE">
        <w:rPr>
          <w:rFonts w:ascii="Arial" w:hAnsi="Arial" w:cs="Arial"/>
          <w:vertAlign w:val="subscript"/>
        </w:rPr>
        <w:t>w</w:t>
      </w:r>
      <w:r w:rsidRPr="00E023CE">
        <w:rPr>
          <w:rFonts w:ascii="Arial" w:hAnsi="Arial" w:cs="Arial"/>
        </w:rPr>
        <w:t>, ni la tensió de disseny (Y/S</w:t>
      </w:r>
      <w:r w:rsidRPr="00E023CE">
        <w:rPr>
          <w:rFonts w:ascii="Arial" w:hAnsi="Arial" w:cs="Arial"/>
          <w:vertAlign w:val="subscript"/>
        </w:rPr>
        <w:t>t</w:t>
      </w:r>
      <w:r w:rsidRPr="00E023CE">
        <w:rPr>
          <w:rFonts w:ascii="Arial" w:hAnsi="Arial" w:cs="Arial"/>
        </w:rPr>
        <w:t>) superarà els 1547 Kg/cm² (22,00 lliures per polzada quadrada) per a la pressió màxima de treball, Pt, ni el gruix del cilindre d’acer serà menor de 3 mm (0,12 polzada) o del valor que figura a la taula següent en funció del diàmetre nominal:</w:t>
      </w:r>
    </w:p>
    <w:tbl>
      <w:tblPr>
        <w:tblW w:w="5670" w:type="dxa"/>
        <w:tblInd w:w="1530" w:type="dxa"/>
        <w:tblLayout w:type="fixed"/>
        <w:tblCellMar>
          <w:top w:w="57" w:type="dxa"/>
          <w:left w:w="57" w:type="dxa"/>
          <w:bottom w:w="57" w:type="dxa"/>
          <w:right w:w="57" w:type="dxa"/>
        </w:tblCellMar>
        <w:tblLook w:val="0000" w:firstRow="0" w:lastRow="0" w:firstColumn="0" w:lastColumn="0" w:noHBand="0" w:noVBand="0"/>
      </w:tblPr>
      <w:tblGrid>
        <w:gridCol w:w="2835"/>
        <w:gridCol w:w="2835"/>
      </w:tblGrid>
      <w:tr w:rsidR="00A225A4" w:rsidRPr="00E023CE" w:rsidTr="00AE327B">
        <w:trPr>
          <w:cantSplit/>
          <w:trHeight w:val="284"/>
        </w:trPr>
        <w:tc>
          <w:tcPr>
            <w:tcW w:w="5670" w:type="dxa"/>
            <w:gridSpan w:val="2"/>
            <w:tcBorders>
              <w:top w:val="threeDEngrave" w:sz="6" w:space="0" w:color="auto"/>
              <w:left w:val="nil"/>
              <w:bottom w:val="nil"/>
              <w:right w:val="nil"/>
            </w:tcBorders>
            <w:shd w:val="clear" w:color="auto" w:fill="C6D9F1" w:themeFill="text2" w:themeFillTint="33"/>
            <w:vAlign w:val="center"/>
          </w:tcPr>
          <w:p w:rsidR="00A225A4" w:rsidRPr="00E023CE" w:rsidRDefault="00A225A4" w:rsidP="00AE327B">
            <w:pPr>
              <w:keepNext/>
              <w:jc w:val="center"/>
              <w:rPr>
                <w:rFonts w:ascii="Arial" w:hAnsi="Arial" w:cs="Arial"/>
              </w:rPr>
            </w:pPr>
            <w:r>
              <w:rPr>
                <w:rFonts w:ascii="Arial" w:hAnsi="Arial" w:cs="Arial"/>
                <w:b/>
                <w:bCs/>
                <w:sz w:val="18"/>
                <w:szCs w:val="18"/>
              </w:rPr>
              <w:t xml:space="preserve">GRUIX </w:t>
            </w:r>
            <w:r w:rsidRPr="00E023CE">
              <w:rPr>
                <w:rFonts w:ascii="Arial" w:hAnsi="Arial" w:cs="Arial"/>
                <w:b/>
                <w:bCs/>
                <w:sz w:val="18"/>
                <w:szCs w:val="18"/>
              </w:rPr>
              <w:t>MÍNIM DEL CILINDRE PER A TUB D’ACER</w:t>
            </w:r>
          </w:p>
        </w:tc>
      </w:tr>
      <w:tr w:rsidR="00A225A4" w:rsidRPr="00E023CE" w:rsidTr="00AE327B">
        <w:trPr>
          <w:cantSplit/>
          <w:trHeight w:val="283"/>
        </w:trPr>
        <w:tc>
          <w:tcPr>
            <w:tcW w:w="2835" w:type="dxa"/>
            <w:tcBorders>
              <w:top w:val="single" w:sz="2" w:space="0" w:color="auto"/>
              <w:left w:val="nil"/>
              <w:bottom w:val="single" w:sz="2" w:space="0" w:color="auto"/>
              <w:right w:val="nil"/>
            </w:tcBorders>
            <w:shd w:val="clear" w:color="auto" w:fill="D9D9D9" w:themeFill="background1" w:themeFillShade="D9"/>
            <w:vAlign w:val="center"/>
          </w:tcPr>
          <w:p w:rsidR="00A225A4" w:rsidRPr="00E023CE" w:rsidRDefault="00A225A4" w:rsidP="00AE327B">
            <w:pPr>
              <w:keepNext/>
              <w:jc w:val="center"/>
              <w:rPr>
                <w:rFonts w:ascii="Arial" w:hAnsi="Arial" w:cs="Arial"/>
                <w:b/>
                <w:bCs/>
                <w:sz w:val="18"/>
                <w:szCs w:val="18"/>
              </w:rPr>
            </w:pPr>
            <w:r w:rsidRPr="00E023CE">
              <w:rPr>
                <w:rFonts w:ascii="Arial" w:hAnsi="Arial" w:cs="Arial"/>
                <w:b/>
                <w:bCs/>
                <w:sz w:val="18"/>
                <w:szCs w:val="18"/>
              </w:rPr>
              <w:t>Diàmetre nominal del tub</w:t>
            </w:r>
          </w:p>
          <w:p w:rsidR="00A225A4" w:rsidRPr="00E023CE" w:rsidRDefault="00A225A4" w:rsidP="00AE327B">
            <w:pPr>
              <w:keepNext/>
              <w:jc w:val="center"/>
              <w:rPr>
                <w:rFonts w:ascii="Arial" w:hAnsi="Arial" w:cs="Arial"/>
              </w:rPr>
            </w:pPr>
            <w:r w:rsidRPr="00E023CE">
              <w:rPr>
                <w:rFonts w:ascii="Arial" w:hAnsi="Arial" w:cs="Arial"/>
                <w:sz w:val="18"/>
                <w:szCs w:val="18"/>
              </w:rPr>
              <w:t>mm</w:t>
            </w:r>
          </w:p>
        </w:tc>
        <w:tc>
          <w:tcPr>
            <w:tcW w:w="2835" w:type="dxa"/>
            <w:tcBorders>
              <w:top w:val="single" w:sz="2" w:space="0" w:color="auto"/>
              <w:left w:val="single" w:sz="2" w:space="0" w:color="auto"/>
              <w:bottom w:val="single" w:sz="2" w:space="0" w:color="auto"/>
              <w:right w:val="nil"/>
            </w:tcBorders>
            <w:shd w:val="clear" w:color="auto" w:fill="D9D9D9" w:themeFill="background1" w:themeFillShade="D9"/>
            <w:vAlign w:val="center"/>
          </w:tcPr>
          <w:p w:rsidR="00A225A4" w:rsidRPr="00E023CE" w:rsidRDefault="00A225A4" w:rsidP="00AE327B">
            <w:pPr>
              <w:keepNext/>
              <w:jc w:val="center"/>
              <w:rPr>
                <w:rFonts w:ascii="Arial" w:hAnsi="Arial" w:cs="Arial"/>
                <w:b/>
                <w:bCs/>
                <w:sz w:val="18"/>
                <w:szCs w:val="18"/>
              </w:rPr>
            </w:pPr>
            <w:r w:rsidRPr="00E023CE">
              <w:rPr>
                <w:rFonts w:ascii="Arial" w:hAnsi="Arial" w:cs="Arial"/>
                <w:b/>
                <w:bCs/>
                <w:sz w:val="18"/>
                <w:szCs w:val="18"/>
              </w:rPr>
              <w:t>Gruix mínim del cilindre</w:t>
            </w:r>
          </w:p>
          <w:p w:rsidR="00A225A4" w:rsidRPr="00E023CE" w:rsidRDefault="00A225A4" w:rsidP="00AE327B">
            <w:pPr>
              <w:keepNext/>
              <w:jc w:val="center"/>
              <w:rPr>
                <w:rFonts w:ascii="Arial" w:hAnsi="Arial" w:cs="Arial"/>
              </w:rPr>
            </w:pPr>
            <w:r w:rsidRPr="00E023CE">
              <w:rPr>
                <w:rFonts w:ascii="Arial" w:hAnsi="Arial" w:cs="Arial"/>
                <w:sz w:val="18"/>
                <w:szCs w:val="18"/>
              </w:rPr>
              <w:t>mm</w:t>
            </w:r>
          </w:p>
        </w:tc>
      </w:tr>
      <w:tr w:rsidR="00A225A4" w:rsidRPr="00E023CE" w:rsidTr="00AE327B">
        <w:trPr>
          <w:cantSplit/>
          <w:trHeight w:val="284"/>
        </w:trPr>
        <w:tc>
          <w:tcPr>
            <w:tcW w:w="2835" w:type="dxa"/>
            <w:tcBorders>
              <w:top w:val="single" w:sz="2" w:space="0" w:color="auto"/>
              <w:left w:val="nil"/>
              <w:bottom w:val="threeDEmboss" w:sz="6" w:space="0" w:color="auto"/>
              <w:right w:val="nil"/>
            </w:tcBorders>
            <w:shd w:val="clear" w:color="A0D0FF" w:fill="FFFFFF"/>
            <w:vAlign w:val="center"/>
          </w:tcPr>
          <w:p w:rsidR="00A225A4" w:rsidRPr="00E023CE" w:rsidRDefault="00A225A4" w:rsidP="00AE327B">
            <w:pPr>
              <w:jc w:val="center"/>
              <w:rPr>
                <w:rFonts w:ascii="Arial" w:hAnsi="Arial" w:cs="Arial"/>
                <w:sz w:val="18"/>
                <w:szCs w:val="18"/>
              </w:rPr>
            </w:pPr>
            <w:r w:rsidRPr="00E023CE">
              <w:rPr>
                <w:rFonts w:ascii="Arial" w:hAnsi="Arial" w:cs="Arial"/>
                <w:sz w:val="18"/>
                <w:szCs w:val="18"/>
              </w:rPr>
              <w:t>150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175</w:t>
            </w:r>
          </w:p>
          <w:p w:rsidR="00A225A4" w:rsidRPr="00E023CE" w:rsidRDefault="00A225A4" w:rsidP="00AE327B">
            <w:pPr>
              <w:jc w:val="center"/>
              <w:rPr>
                <w:rFonts w:ascii="Arial" w:hAnsi="Arial" w:cs="Arial"/>
                <w:sz w:val="18"/>
                <w:szCs w:val="18"/>
              </w:rPr>
            </w:pPr>
            <w:r w:rsidRPr="00E023CE">
              <w:rPr>
                <w:rFonts w:ascii="Arial" w:hAnsi="Arial" w:cs="Arial"/>
                <w:sz w:val="18"/>
                <w:szCs w:val="18"/>
              </w:rPr>
              <w:t>200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250</w:t>
            </w:r>
          </w:p>
          <w:p w:rsidR="00A225A4" w:rsidRPr="00E023CE" w:rsidRDefault="00A225A4" w:rsidP="00AE327B">
            <w:pPr>
              <w:jc w:val="center"/>
              <w:rPr>
                <w:rFonts w:ascii="Arial" w:hAnsi="Arial" w:cs="Arial"/>
                <w:sz w:val="18"/>
                <w:szCs w:val="18"/>
              </w:rPr>
            </w:pPr>
            <w:r w:rsidRPr="00E023CE">
              <w:rPr>
                <w:rFonts w:ascii="Arial" w:hAnsi="Arial" w:cs="Arial"/>
                <w:sz w:val="18"/>
                <w:szCs w:val="18"/>
              </w:rPr>
              <w:t>300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350</w:t>
            </w:r>
          </w:p>
          <w:p w:rsidR="00A225A4" w:rsidRPr="00E023CE" w:rsidRDefault="00A225A4" w:rsidP="00AE327B">
            <w:pPr>
              <w:jc w:val="center"/>
              <w:rPr>
                <w:rFonts w:ascii="Arial" w:hAnsi="Arial" w:cs="Arial"/>
                <w:sz w:val="18"/>
                <w:szCs w:val="18"/>
              </w:rPr>
            </w:pPr>
            <w:r w:rsidRPr="00E023CE">
              <w:rPr>
                <w:rFonts w:ascii="Arial" w:hAnsi="Arial" w:cs="Arial"/>
                <w:sz w:val="18"/>
                <w:szCs w:val="18"/>
              </w:rPr>
              <w:t>400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500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600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700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800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1000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1100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1200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1300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1400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1500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1600</w:t>
            </w:r>
          </w:p>
          <w:p w:rsidR="00A225A4" w:rsidRPr="00E023CE" w:rsidRDefault="00A225A4" w:rsidP="00AE327B">
            <w:pPr>
              <w:jc w:val="center"/>
              <w:rPr>
                <w:rFonts w:ascii="Arial" w:hAnsi="Arial" w:cs="Arial"/>
              </w:rPr>
            </w:pPr>
            <w:r w:rsidRPr="00E023CE">
              <w:rPr>
                <w:rFonts w:ascii="Arial" w:hAnsi="Arial" w:cs="Arial"/>
                <w:sz w:val="18"/>
                <w:szCs w:val="18"/>
              </w:rPr>
              <w:t>1800</w:t>
            </w:r>
          </w:p>
        </w:tc>
        <w:tc>
          <w:tcPr>
            <w:tcW w:w="2835" w:type="dxa"/>
            <w:tcBorders>
              <w:top w:val="single" w:sz="2" w:space="0" w:color="auto"/>
              <w:left w:val="single" w:sz="2" w:space="0" w:color="auto"/>
              <w:bottom w:val="threeDEmboss" w:sz="6" w:space="0" w:color="auto"/>
              <w:right w:val="nil"/>
            </w:tcBorders>
            <w:shd w:val="clear" w:color="A0D0FF" w:fill="FFFFFF"/>
            <w:vAlign w:val="center"/>
          </w:tcPr>
          <w:p w:rsidR="00A225A4" w:rsidRPr="00E023CE" w:rsidRDefault="00A225A4" w:rsidP="00AE327B">
            <w:pPr>
              <w:jc w:val="center"/>
              <w:rPr>
                <w:rFonts w:ascii="Arial" w:hAnsi="Arial" w:cs="Arial"/>
                <w:sz w:val="18"/>
                <w:szCs w:val="18"/>
              </w:rPr>
            </w:pPr>
            <w:r w:rsidRPr="00E023CE">
              <w:rPr>
                <w:rFonts w:ascii="Arial" w:hAnsi="Arial" w:cs="Arial"/>
                <w:sz w:val="18"/>
                <w:szCs w:val="18"/>
              </w:rPr>
              <w:t>3</w:t>
            </w:r>
          </w:p>
          <w:p w:rsidR="00A225A4" w:rsidRPr="00E023CE" w:rsidRDefault="00A225A4" w:rsidP="00AE327B">
            <w:pPr>
              <w:jc w:val="center"/>
              <w:rPr>
                <w:rFonts w:ascii="Arial" w:hAnsi="Arial" w:cs="Arial"/>
                <w:sz w:val="18"/>
                <w:szCs w:val="18"/>
              </w:rPr>
            </w:pPr>
            <w:r w:rsidRPr="00E023CE">
              <w:rPr>
                <w:rFonts w:ascii="Arial" w:hAnsi="Arial" w:cs="Arial"/>
                <w:sz w:val="18"/>
                <w:szCs w:val="18"/>
              </w:rPr>
              <w:t>3</w:t>
            </w:r>
          </w:p>
          <w:p w:rsidR="00A225A4" w:rsidRPr="00E023CE" w:rsidRDefault="00A225A4" w:rsidP="00AE327B">
            <w:pPr>
              <w:jc w:val="center"/>
              <w:rPr>
                <w:rFonts w:ascii="Arial" w:hAnsi="Arial" w:cs="Arial"/>
                <w:sz w:val="18"/>
                <w:szCs w:val="18"/>
              </w:rPr>
            </w:pPr>
            <w:r w:rsidRPr="00E023CE">
              <w:rPr>
                <w:rFonts w:ascii="Arial" w:hAnsi="Arial" w:cs="Arial"/>
                <w:sz w:val="18"/>
                <w:szCs w:val="18"/>
              </w:rPr>
              <w:t>3</w:t>
            </w:r>
          </w:p>
          <w:p w:rsidR="00A225A4" w:rsidRPr="00E023CE" w:rsidRDefault="00A225A4" w:rsidP="00AE327B">
            <w:pPr>
              <w:jc w:val="center"/>
              <w:rPr>
                <w:rFonts w:ascii="Arial" w:hAnsi="Arial" w:cs="Arial"/>
                <w:sz w:val="18"/>
                <w:szCs w:val="18"/>
              </w:rPr>
            </w:pPr>
            <w:r w:rsidRPr="00E023CE">
              <w:rPr>
                <w:rFonts w:ascii="Arial" w:hAnsi="Arial" w:cs="Arial"/>
                <w:sz w:val="18"/>
                <w:szCs w:val="18"/>
              </w:rPr>
              <w:t>3</w:t>
            </w:r>
          </w:p>
          <w:p w:rsidR="00A225A4" w:rsidRPr="00E023CE" w:rsidRDefault="00A225A4" w:rsidP="00AE327B">
            <w:pPr>
              <w:jc w:val="center"/>
              <w:rPr>
                <w:rFonts w:ascii="Arial" w:hAnsi="Arial" w:cs="Arial"/>
                <w:sz w:val="18"/>
                <w:szCs w:val="18"/>
              </w:rPr>
            </w:pPr>
            <w:r w:rsidRPr="00E023CE">
              <w:rPr>
                <w:rFonts w:ascii="Arial" w:hAnsi="Arial" w:cs="Arial"/>
                <w:sz w:val="18"/>
                <w:szCs w:val="18"/>
              </w:rPr>
              <w:t>3</w:t>
            </w:r>
          </w:p>
          <w:p w:rsidR="00A225A4" w:rsidRPr="00E023CE" w:rsidRDefault="00A225A4" w:rsidP="00AE327B">
            <w:pPr>
              <w:jc w:val="center"/>
              <w:rPr>
                <w:rFonts w:ascii="Arial" w:hAnsi="Arial" w:cs="Arial"/>
                <w:sz w:val="18"/>
                <w:szCs w:val="18"/>
              </w:rPr>
            </w:pPr>
            <w:r w:rsidRPr="00E023CE">
              <w:rPr>
                <w:rFonts w:ascii="Arial" w:hAnsi="Arial" w:cs="Arial"/>
                <w:sz w:val="18"/>
                <w:szCs w:val="18"/>
              </w:rPr>
              <w:t>3</w:t>
            </w:r>
          </w:p>
          <w:p w:rsidR="00A225A4" w:rsidRPr="00E023CE" w:rsidRDefault="00A225A4" w:rsidP="00AE327B">
            <w:pPr>
              <w:jc w:val="center"/>
              <w:rPr>
                <w:rFonts w:ascii="Arial" w:hAnsi="Arial" w:cs="Arial"/>
                <w:sz w:val="18"/>
                <w:szCs w:val="18"/>
              </w:rPr>
            </w:pPr>
            <w:r w:rsidRPr="00E023CE">
              <w:rPr>
                <w:rFonts w:ascii="Arial" w:hAnsi="Arial" w:cs="Arial"/>
                <w:sz w:val="18"/>
                <w:szCs w:val="18"/>
              </w:rPr>
              <w:t>4</w:t>
            </w:r>
          </w:p>
          <w:p w:rsidR="00A225A4" w:rsidRPr="00E023CE" w:rsidRDefault="00A225A4" w:rsidP="00AE327B">
            <w:pPr>
              <w:jc w:val="center"/>
              <w:rPr>
                <w:rFonts w:ascii="Arial" w:hAnsi="Arial" w:cs="Arial"/>
                <w:sz w:val="18"/>
                <w:szCs w:val="18"/>
              </w:rPr>
            </w:pPr>
            <w:r w:rsidRPr="00E023CE">
              <w:rPr>
                <w:rFonts w:ascii="Arial" w:hAnsi="Arial" w:cs="Arial"/>
                <w:sz w:val="18"/>
                <w:szCs w:val="18"/>
              </w:rPr>
              <w:t>4</w:t>
            </w:r>
          </w:p>
          <w:p w:rsidR="00A225A4" w:rsidRPr="00E023CE" w:rsidRDefault="00A225A4" w:rsidP="00AE327B">
            <w:pPr>
              <w:jc w:val="center"/>
              <w:rPr>
                <w:rFonts w:ascii="Arial" w:hAnsi="Arial" w:cs="Arial"/>
                <w:sz w:val="18"/>
                <w:szCs w:val="18"/>
              </w:rPr>
            </w:pPr>
            <w:r w:rsidRPr="00E023CE">
              <w:rPr>
                <w:rFonts w:ascii="Arial" w:hAnsi="Arial" w:cs="Arial"/>
                <w:sz w:val="18"/>
                <w:szCs w:val="18"/>
              </w:rPr>
              <w:t>5</w:t>
            </w:r>
          </w:p>
          <w:p w:rsidR="00A225A4" w:rsidRPr="00E023CE" w:rsidRDefault="00A225A4" w:rsidP="00AE327B">
            <w:pPr>
              <w:jc w:val="center"/>
              <w:rPr>
                <w:rFonts w:ascii="Arial" w:hAnsi="Arial" w:cs="Arial"/>
                <w:sz w:val="18"/>
                <w:szCs w:val="18"/>
              </w:rPr>
            </w:pPr>
            <w:r w:rsidRPr="00E023CE">
              <w:rPr>
                <w:rFonts w:ascii="Arial" w:hAnsi="Arial" w:cs="Arial"/>
                <w:sz w:val="18"/>
                <w:szCs w:val="18"/>
              </w:rPr>
              <w:t>5</w:t>
            </w:r>
          </w:p>
          <w:p w:rsidR="00A225A4" w:rsidRPr="00E023CE" w:rsidRDefault="00A225A4" w:rsidP="00AE327B">
            <w:pPr>
              <w:jc w:val="center"/>
              <w:rPr>
                <w:rFonts w:ascii="Arial" w:hAnsi="Arial" w:cs="Arial"/>
                <w:sz w:val="18"/>
                <w:szCs w:val="18"/>
              </w:rPr>
            </w:pPr>
            <w:r w:rsidRPr="00E023CE">
              <w:rPr>
                <w:rFonts w:ascii="Arial" w:hAnsi="Arial" w:cs="Arial"/>
                <w:sz w:val="18"/>
                <w:szCs w:val="18"/>
              </w:rPr>
              <w:t>5</w:t>
            </w:r>
          </w:p>
          <w:p w:rsidR="00A225A4" w:rsidRPr="00E023CE" w:rsidRDefault="00A225A4" w:rsidP="00AE327B">
            <w:pPr>
              <w:jc w:val="center"/>
              <w:rPr>
                <w:rFonts w:ascii="Arial" w:hAnsi="Arial" w:cs="Arial"/>
                <w:sz w:val="18"/>
                <w:szCs w:val="18"/>
              </w:rPr>
            </w:pPr>
            <w:r w:rsidRPr="00E023CE">
              <w:rPr>
                <w:rFonts w:ascii="Arial" w:hAnsi="Arial" w:cs="Arial"/>
                <w:sz w:val="18"/>
                <w:szCs w:val="18"/>
              </w:rPr>
              <w:t>6</w:t>
            </w:r>
          </w:p>
          <w:p w:rsidR="00A225A4" w:rsidRPr="00E023CE" w:rsidRDefault="00A225A4" w:rsidP="00AE327B">
            <w:pPr>
              <w:jc w:val="center"/>
              <w:rPr>
                <w:rFonts w:ascii="Arial" w:hAnsi="Arial" w:cs="Arial"/>
                <w:sz w:val="18"/>
                <w:szCs w:val="18"/>
              </w:rPr>
            </w:pPr>
            <w:r w:rsidRPr="00E023CE">
              <w:rPr>
                <w:rFonts w:ascii="Arial" w:hAnsi="Arial" w:cs="Arial"/>
                <w:sz w:val="18"/>
                <w:szCs w:val="18"/>
              </w:rPr>
              <w:t>6</w:t>
            </w:r>
          </w:p>
          <w:p w:rsidR="00A225A4" w:rsidRPr="00E023CE" w:rsidRDefault="00A225A4" w:rsidP="00AE327B">
            <w:pPr>
              <w:jc w:val="center"/>
              <w:rPr>
                <w:rFonts w:ascii="Arial" w:hAnsi="Arial" w:cs="Arial"/>
                <w:sz w:val="18"/>
                <w:szCs w:val="18"/>
              </w:rPr>
            </w:pPr>
            <w:r w:rsidRPr="00E023CE">
              <w:rPr>
                <w:rFonts w:ascii="Arial" w:hAnsi="Arial" w:cs="Arial"/>
                <w:sz w:val="18"/>
                <w:szCs w:val="18"/>
              </w:rPr>
              <w:t>7</w:t>
            </w:r>
          </w:p>
          <w:p w:rsidR="00A225A4" w:rsidRPr="00E023CE" w:rsidRDefault="00A225A4" w:rsidP="00AE327B">
            <w:pPr>
              <w:jc w:val="center"/>
              <w:rPr>
                <w:rFonts w:ascii="Arial" w:hAnsi="Arial" w:cs="Arial"/>
                <w:sz w:val="18"/>
                <w:szCs w:val="18"/>
              </w:rPr>
            </w:pPr>
            <w:r w:rsidRPr="00E023CE">
              <w:rPr>
                <w:rFonts w:ascii="Arial" w:hAnsi="Arial" w:cs="Arial"/>
                <w:sz w:val="18"/>
                <w:szCs w:val="18"/>
              </w:rPr>
              <w:t>7</w:t>
            </w:r>
          </w:p>
          <w:p w:rsidR="00A225A4" w:rsidRPr="00E023CE" w:rsidRDefault="00A225A4" w:rsidP="00AE327B">
            <w:pPr>
              <w:jc w:val="center"/>
              <w:rPr>
                <w:rFonts w:ascii="Arial" w:hAnsi="Arial" w:cs="Arial"/>
                <w:sz w:val="18"/>
                <w:szCs w:val="18"/>
              </w:rPr>
            </w:pPr>
            <w:r w:rsidRPr="00E023CE">
              <w:rPr>
                <w:rFonts w:ascii="Arial" w:hAnsi="Arial" w:cs="Arial"/>
                <w:sz w:val="18"/>
                <w:szCs w:val="18"/>
              </w:rPr>
              <w:t>8</w:t>
            </w:r>
          </w:p>
          <w:p w:rsidR="00A225A4" w:rsidRPr="00E023CE" w:rsidRDefault="00A225A4" w:rsidP="00AE327B">
            <w:pPr>
              <w:jc w:val="center"/>
              <w:rPr>
                <w:rFonts w:ascii="Arial" w:hAnsi="Arial" w:cs="Arial"/>
                <w:sz w:val="18"/>
                <w:szCs w:val="18"/>
              </w:rPr>
            </w:pPr>
            <w:r w:rsidRPr="00E023CE">
              <w:rPr>
                <w:rFonts w:ascii="Arial" w:hAnsi="Arial" w:cs="Arial"/>
                <w:sz w:val="18"/>
                <w:szCs w:val="18"/>
              </w:rPr>
              <w:t>8</w:t>
            </w:r>
          </w:p>
          <w:p w:rsidR="00A225A4" w:rsidRPr="00E023CE" w:rsidRDefault="00A225A4" w:rsidP="00AE327B">
            <w:pPr>
              <w:jc w:val="center"/>
              <w:rPr>
                <w:rFonts w:ascii="Arial" w:hAnsi="Arial" w:cs="Arial"/>
                <w:sz w:val="18"/>
                <w:szCs w:val="18"/>
              </w:rPr>
            </w:pPr>
            <w:r w:rsidRPr="00E023CE">
              <w:rPr>
                <w:rFonts w:ascii="Arial" w:hAnsi="Arial" w:cs="Arial"/>
                <w:sz w:val="18"/>
                <w:szCs w:val="18"/>
              </w:rPr>
              <w:t>8</w:t>
            </w:r>
          </w:p>
          <w:p w:rsidR="00A225A4" w:rsidRPr="00E023CE" w:rsidRDefault="00A225A4" w:rsidP="00AE327B">
            <w:pPr>
              <w:jc w:val="center"/>
              <w:rPr>
                <w:rFonts w:ascii="Arial" w:hAnsi="Arial" w:cs="Arial"/>
              </w:rPr>
            </w:pPr>
            <w:r w:rsidRPr="00E023CE">
              <w:rPr>
                <w:rFonts w:ascii="Arial" w:hAnsi="Arial" w:cs="Arial"/>
                <w:sz w:val="18"/>
                <w:szCs w:val="18"/>
              </w:rPr>
              <w:t>9</w:t>
            </w:r>
          </w:p>
        </w:tc>
      </w:tr>
    </w:tbl>
    <w:p w:rsidR="00A225A4" w:rsidRPr="00E023CE" w:rsidRDefault="00A225A4" w:rsidP="00A225A4">
      <w:pPr>
        <w:widowControl/>
        <w:ind w:left="567"/>
        <w:jc w:val="both"/>
        <w:rPr>
          <w:rFonts w:ascii="Arial" w:hAnsi="Arial" w:cs="Arial"/>
        </w:rPr>
      </w:pPr>
    </w:p>
    <w:p w:rsidR="00A225A4" w:rsidRPr="00E023CE" w:rsidRDefault="00A225A4" w:rsidP="00A225A4">
      <w:pPr>
        <w:widowControl/>
        <w:numPr>
          <w:ilvl w:val="0"/>
          <w:numId w:val="20"/>
        </w:numPr>
        <w:autoSpaceDE w:val="0"/>
        <w:autoSpaceDN w:val="0"/>
        <w:adjustRightInd w:val="0"/>
        <w:spacing w:after="120"/>
        <w:jc w:val="both"/>
        <w:rPr>
          <w:rFonts w:ascii="Arial" w:hAnsi="Arial" w:cs="Arial"/>
        </w:rPr>
      </w:pPr>
      <w:r w:rsidRPr="00E023CE">
        <w:rPr>
          <w:rFonts w:ascii="Arial" w:hAnsi="Arial" w:cs="Arial"/>
          <w:b/>
          <w:bCs/>
          <w:u w:val="single"/>
        </w:rPr>
        <w:t>GRUIX DE CILINDRE PER A CÀRREGA EXTERNA</w:t>
      </w:r>
      <w:r w:rsidRPr="00E023CE">
        <w:rPr>
          <w:rFonts w:ascii="Arial" w:hAnsi="Arial" w:cs="Arial"/>
        </w:rPr>
        <w:t>. Després de determinar el gruix del cilindre, la deflexió del tub s’ha de calcular per la fórmula següent:</w:t>
      </w:r>
    </w:p>
    <w:p w:rsidR="00A225A4" w:rsidRPr="00E023CE" w:rsidRDefault="00A225A4" w:rsidP="00A225A4">
      <w:pPr>
        <w:ind w:left="3540"/>
        <w:jc w:val="both"/>
        <w:rPr>
          <w:rFonts w:ascii="Arial" w:hAnsi="Arial" w:cs="Arial"/>
        </w:rPr>
      </w:pPr>
      <w:r w:rsidRPr="00E023CE">
        <w:rPr>
          <w:rFonts w:ascii="Arial" w:hAnsi="Arial" w:cs="Arial"/>
          <w:position w:val="-24"/>
        </w:rPr>
        <w:object w:dxaOrig="2140" w:dyaOrig="600" w14:anchorId="0BFF029F">
          <v:shape id="_x0000_i1027" type="#_x0000_t75" style="width:106.5pt;height:30pt" o:ole="">
            <v:imagedata r:id="rId11" o:title=""/>
          </v:shape>
          <o:OLEObject Type="Embed" ProgID="Equation.3" ShapeID="_x0000_i1027" DrawAspect="Content" ObjectID="_1689404908" r:id="rId12"/>
        </w:object>
      </w:r>
    </w:p>
    <w:p w:rsidR="00A225A4" w:rsidRPr="00E023CE" w:rsidRDefault="00A225A4" w:rsidP="00A225A4">
      <w:pPr>
        <w:spacing w:line="360" w:lineRule="auto"/>
        <w:ind w:left="907"/>
        <w:jc w:val="both"/>
        <w:rPr>
          <w:rFonts w:ascii="Arial" w:hAnsi="Arial" w:cs="Arial"/>
        </w:rPr>
      </w:pPr>
      <w:r w:rsidRPr="00E023CE">
        <w:rPr>
          <w:rFonts w:ascii="Arial" w:hAnsi="Arial" w:cs="Arial"/>
        </w:rPr>
        <w:t>on:</w:t>
      </w:r>
    </w:p>
    <w:p w:rsidR="00A225A4" w:rsidRPr="00E023CE" w:rsidRDefault="00A225A4" w:rsidP="00A225A4">
      <w:pPr>
        <w:tabs>
          <w:tab w:val="left" w:pos="1904"/>
        </w:tabs>
        <w:ind w:left="1071" w:hanging="504"/>
        <w:jc w:val="both"/>
        <w:rPr>
          <w:rFonts w:ascii="Arial" w:hAnsi="Arial" w:cs="Arial"/>
        </w:rPr>
      </w:pPr>
      <w:r w:rsidRPr="00E023CE">
        <w:rPr>
          <w:rFonts w:ascii="Arial" w:hAnsi="Arial" w:cs="Arial"/>
        </w:rPr>
        <w:tab/>
        <w:t>Defl</w:t>
      </w:r>
      <w:r w:rsidRPr="00E023CE">
        <w:rPr>
          <w:rFonts w:ascii="Arial" w:hAnsi="Arial" w:cs="Arial"/>
          <w:vertAlign w:val="subscript"/>
        </w:rPr>
        <w:t>x</w:t>
      </w:r>
      <w:r w:rsidRPr="00E023CE">
        <w:rPr>
          <w:rFonts w:ascii="Arial" w:hAnsi="Arial" w:cs="Arial"/>
        </w:rPr>
        <w:tab/>
        <w:t>deflexió vertical del tub, en polzades</w:t>
      </w:r>
    </w:p>
    <w:p w:rsidR="00A225A4" w:rsidRPr="00E023CE" w:rsidRDefault="00A225A4" w:rsidP="00A225A4">
      <w:pPr>
        <w:tabs>
          <w:tab w:val="left" w:pos="1904"/>
        </w:tabs>
        <w:ind w:left="2408" w:hanging="504"/>
        <w:jc w:val="both"/>
        <w:rPr>
          <w:rFonts w:ascii="Arial" w:hAnsi="Arial" w:cs="Arial"/>
          <w:sz w:val="18"/>
          <w:szCs w:val="18"/>
        </w:rPr>
      </w:pPr>
      <w:r w:rsidRPr="00E023CE">
        <w:rPr>
          <w:rFonts w:ascii="Arial" w:hAnsi="Arial" w:cs="Arial"/>
          <w:sz w:val="18"/>
          <w:szCs w:val="18"/>
        </w:rPr>
        <w:t>(no ha d’excedir del producte del diàmetre intern pel factor 0.015).</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D</w:t>
      </w:r>
      <w:r w:rsidRPr="00E023CE">
        <w:rPr>
          <w:rFonts w:ascii="Arial" w:hAnsi="Arial" w:cs="Arial"/>
        </w:rPr>
        <w:tab/>
        <w:t>Factor de retard de la deflexió (1.1).</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K</w:t>
      </w:r>
      <w:r w:rsidRPr="00E023CE">
        <w:rPr>
          <w:rFonts w:ascii="Arial" w:hAnsi="Arial" w:cs="Arial"/>
        </w:rPr>
        <w:tab/>
        <w:t>Constant del rebliment de suport (0.1).</w:t>
      </w:r>
    </w:p>
    <w:p w:rsidR="00A225A4" w:rsidRPr="00E023CE" w:rsidRDefault="00A225A4" w:rsidP="00A225A4">
      <w:pPr>
        <w:tabs>
          <w:tab w:val="left" w:pos="1904"/>
        </w:tabs>
        <w:ind w:left="708" w:firstLine="199"/>
        <w:jc w:val="both"/>
        <w:rPr>
          <w:rFonts w:ascii="Arial" w:hAnsi="Arial" w:cs="Arial"/>
        </w:rPr>
      </w:pPr>
      <w:r w:rsidRPr="00E023CE">
        <w:rPr>
          <w:rFonts w:ascii="Arial" w:hAnsi="Arial" w:cs="Arial"/>
          <w:vertAlign w:val="superscript"/>
        </w:rPr>
        <w:t xml:space="preserve">       (1)</w:t>
      </w:r>
      <w:r w:rsidRPr="00E023CE">
        <w:rPr>
          <w:rFonts w:ascii="Arial" w:hAnsi="Arial" w:cs="Arial"/>
        </w:rPr>
        <w:t>W</w:t>
      </w:r>
      <w:r w:rsidRPr="00E023CE">
        <w:rPr>
          <w:rFonts w:ascii="Arial" w:hAnsi="Arial" w:cs="Arial"/>
        </w:rPr>
        <w:tab/>
        <w:t>Carrega vertical sobre el tub, lliures per polzada.</w:t>
      </w:r>
    </w:p>
    <w:p w:rsidR="00A225A4" w:rsidRPr="00E023CE" w:rsidRDefault="00A225A4" w:rsidP="00A225A4">
      <w:pPr>
        <w:tabs>
          <w:tab w:val="left" w:pos="1904"/>
        </w:tabs>
        <w:ind w:left="2142" w:hanging="726"/>
        <w:jc w:val="both"/>
        <w:rPr>
          <w:rFonts w:ascii="Arial" w:hAnsi="Arial" w:cs="Arial"/>
        </w:rPr>
      </w:pPr>
      <w:r w:rsidRPr="00E023CE">
        <w:rPr>
          <w:rFonts w:ascii="Arial" w:hAnsi="Arial" w:cs="Arial"/>
        </w:rPr>
        <w:t>r</w:t>
      </w:r>
      <w:r w:rsidRPr="00E023CE">
        <w:rPr>
          <w:rFonts w:ascii="Arial" w:hAnsi="Arial" w:cs="Arial"/>
        </w:rPr>
        <w:tab/>
        <w:t>Radi mig del cilindre d’acer del tub, polzades.</w:t>
      </w:r>
    </w:p>
    <w:p w:rsidR="00A225A4" w:rsidRPr="00E023CE" w:rsidRDefault="00A225A4" w:rsidP="00A225A4">
      <w:pPr>
        <w:tabs>
          <w:tab w:val="left" w:pos="1904"/>
        </w:tabs>
        <w:jc w:val="both"/>
        <w:rPr>
          <w:rFonts w:ascii="Arial" w:hAnsi="Arial" w:cs="Arial"/>
        </w:rPr>
      </w:pPr>
      <w:r w:rsidRPr="00E023CE">
        <w:rPr>
          <w:rFonts w:ascii="Arial" w:hAnsi="Arial" w:cs="Arial"/>
          <w:vertAlign w:val="superscript"/>
        </w:rPr>
        <w:t xml:space="preserve">                              (2)</w:t>
      </w:r>
      <w:r w:rsidRPr="00E023CE">
        <w:rPr>
          <w:rFonts w:ascii="Arial" w:hAnsi="Arial" w:cs="Arial"/>
        </w:rPr>
        <w:t>EI</w:t>
      </w:r>
      <w:r w:rsidRPr="00E023CE">
        <w:rPr>
          <w:rFonts w:ascii="Arial" w:hAnsi="Arial" w:cs="Arial"/>
        </w:rPr>
        <w:tab/>
        <w:t>Rigidesa de la paret del tub, lliures polzada.</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E'</w:t>
      </w:r>
      <w:r w:rsidRPr="00E023CE">
        <w:rPr>
          <w:rFonts w:ascii="Arial" w:hAnsi="Arial" w:cs="Arial"/>
        </w:rPr>
        <w:tab/>
        <w:t>Mòdul de reacció del terra, lliures per polzada quadrada</w:t>
      </w:r>
    </w:p>
    <w:p w:rsidR="00A225A4" w:rsidRPr="00E023CE" w:rsidRDefault="00A225A4" w:rsidP="00A225A4">
      <w:pPr>
        <w:tabs>
          <w:tab w:val="left" w:pos="1904"/>
        </w:tabs>
        <w:ind w:left="1904"/>
        <w:jc w:val="both"/>
        <w:rPr>
          <w:rFonts w:ascii="Arial" w:hAnsi="Arial" w:cs="Arial"/>
          <w:sz w:val="18"/>
          <w:szCs w:val="18"/>
        </w:rPr>
      </w:pPr>
      <w:r w:rsidRPr="00E023CE">
        <w:rPr>
          <w:rFonts w:ascii="Arial" w:hAnsi="Arial" w:cs="Arial"/>
          <w:sz w:val="18"/>
          <w:szCs w:val="18"/>
        </w:rPr>
        <w:t>[1100 lliures per polzada quadrada (77,4 Kg/cm²) per a 90% proctor/1500 lliures per polzada quadrada (105,5 Kg/cm²) per a 95% proctor/2500 lliures per polzada quadrada (175,8 Kg/cm²) per a formigó pobre, ciment-sorra, roca triturada].</w:t>
      </w:r>
    </w:p>
    <w:p w:rsidR="00A225A4" w:rsidRPr="00E023CE" w:rsidRDefault="00A225A4" w:rsidP="00A225A4">
      <w:pPr>
        <w:ind w:left="907"/>
        <w:jc w:val="both"/>
        <w:rPr>
          <w:rFonts w:ascii="Arial" w:hAnsi="Arial" w:cs="Arial"/>
        </w:rPr>
      </w:pPr>
    </w:p>
    <w:p w:rsidR="00A225A4" w:rsidRPr="00E023CE" w:rsidRDefault="00A225A4" w:rsidP="00A225A4">
      <w:pPr>
        <w:ind w:left="907"/>
        <w:jc w:val="both"/>
        <w:rPr>
          <w:rFonts w:ascii="Arial" w:hAnsi="Arial" w:cs="Arial"/>
          <w:b/>
          <w:bCs/>
        </w:rPr>
      </w:pPr>
      <w:r w:rsidRPr="00E023CE">
        <w:rPr>
          <w:rFonts w:ascii="Arial" w:hAnsi="Arial" w:cs="Arial"/>
          <w:b/>
          <w:bCs/>
        </w:rPr>
        <w:t xml:space="preserve">NOTA </w:t>
      </w:r>
      <w:r w:rsidRPr="00E023CE">
        <w:rPr>
          <w:rFonts w:ascii="Arial" w:hAnsi="Arial" w:cs="Arial"/>
          <w:b/>
          <w:bCs/>
          <w:vertAlign w:val="superscript"/>
        </w:rPr>
        <w:t>(1)</w:t>
      </w:r>
    </w:p>
    <w:p w:rsidR="00A225A4" w:rsidRPr="00210B62" w:rsidRDefault="00A225A4" w:rsidP="00A225A4">
      <w:pPr>
        <w:tabs>
          <w:tab w:val="left" w:pos="1904"/>
        </w:tabs>
        <w:ind w:left="1904"/>
        <w:jc w:val="both"/>
        <w:rPr>
          <w:rFonts w:ascii="Arial" w:hAnsi="Arial" w:cs="Arial"/>
          <w:sz w:val="18"/>
          <w:szCs w:val="18"/>
        </w:rPr>
      </w:pPr>
      <w:r w:rsidRPr="00210B62">
        <w:rPr>
          <w:rFonts w:ascii="Arial" w:hAnsi="Arial" w:cs="Arial"/>
          <w:sz w:val="18"/>
          <w:szCs w:val="18"/>
        </w:rPr>
        <w:t>Per a recobriments de terra sobre el tub de 3 m (10 peus) o superiors, la càrrega de terres es calcularà segons la canonada estigui en condició de rasa o terraplè, sense incloure les càrregues vives. Per a recobriments entre 0,90 m (3 peus) i 3 m (10 peus), s’haurà d’incloure a més la càrrega viva corresponent al carro HS-20 i sense coeficient d’impacte, i per a recobriments menors de 0,9 m (3 peus) s’inclourà a més l’impacte. La determinació de factors de càrrega viva i factors d’impacte haurà de fer-se d’acord amb les recomanacions de l’Associació AASHTO en la seva norma “Standard Specifications for Highway Bridges”.</w:t>
      </w:r>
    </w:p>
    <w:p w:rsidR="00A225A4" w:rsidRPr="00E023CE" w:rsidRDefault="00A225A4" w:rsidP="00A225A4">
      <w:pPr>
        <w:tabs>
          <w:tab w:val="left" w:pos="1904"/>
        </w:tabs>
        <w:ind w:left="1904"/>
        <w:jc w:val="both"/>
        <w:rPr>
          <w:rFonts w:ascii="Arial" w:hAnsi="Arial" w:cs="Arial"/>
        </w:rPr>
      </w:pPr>
    </w:p>
    <w:p w:rsidR="00A225A4" w:rsidRPr="00E023CE" w:rsidRDefault="00A225A4" w:rsidP="00A225A4">
      <w:pPr>
        <w:keepNext/>
        <w:tabs>
          <w:tab w:val="left" w:pos="1904"/>
        </w:tabs>
        <w:ind w:left="1904"/>
        <w:jc w:val="both"/>
        <w:rPr>
          <w:rFonts w:ascii="Arial" w:hAnsi="Arial" w:cs="Arial"/>
          <w:b/>
          <w:bCs/>
        </w:rPr>
      </w:pPr>
      <w:r w:rsidRPr="00E023CE">
        <w:rPr>
          <w:rFonts w:ascii="Arial" w:hAnsi="Arial" w:cs="Arial"/>
          <w:b/>
          <w:bCs/>
        </w:rPr>
        <w:t>Condició de rasa:</w:t>
      </w:r>
    </w:p>
    <w:p w:rsidR="00A225A4" w:rsidRPr="00E023CE" w:rsidRDefault="00A225A4" w:rsidP="00A225A4">
      <w:pPr>
        <w:tabs>
          <w:tab w:val="left" w:pos="1904"/>
        </w:tabs>
        <w:ind w:left="1904"/>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r>
      <w:r w:rsidRPr="00E023CE">
        <w:rPr>
          <w:rFonts w:ascii="Arial" w:hAnsi="Arial" w:cs="Arial"/>
        </w:rPr>
        <w:tab/>
        <w:t>Wd = C</w:t>
      </w:r>
      <w:r w:rsidRPr="00E023CE">
        <w:rPr>
          <w:rFonts w:ascii="Arial" w:hAnsi="Arial" w:cs="Arial"/>
          <w:vertAlign w:val="subscript"/>
        </w:rPr>
        <w:t>d</w:t>
      </w:r>
      <w:r w:rsidRPr="00E023CE">
        <w:rPr>
          <w:rFonts w:ascii="Arial" w:hAnsi="Arial" w:cs="Arial"/>
        </w:rPr>
        <w:t>wB</w:t>
      </w:r>
      <w:r w:rsidRPr="00E023CE">
        <w:rPr>
          <w:rFonts w:ascii="Arial" w:hAnsi="Arial" w:cs="Arial"/>
          <w:vertAlign w:val="subscript"/>
        </w:rPr>
        <w:t>d</w:t>
      </w:r>
      <w:r w:rsidRPr="00E023CE">
        <w:rPr>
          <w:rFonts w:ascii="Arial" w:hAnsi="Arial" w:cs="Arial"/>
          <w:vertAlign w:val="superscript"/>
        </w:rPr>
        <w:t>2</w:t>
      </w:r>
    </w:p>
    <w:p w:rsidR="00A225A4" w:rsidRPr="00E023CE" w:rsidRDefault="00A225A4" w:rsidP="00A225A4">
      <w:pPr>
        <w:keepNext/>
        <w:tabs>
          <w:tab w:val="left" w:pos="1904"/>
        </w:tabs>
        <w:ind w:left="907" w:firstLine="509"/>
        <w:jc w:val="both"/>
        <w:rPr>
          <w:rFonts w:ascii="Arial" w:hAnsi="Arial" w:cs="Arial"/>
        </w:rPr>
      </w:pPr>
      <w:r w:rsidRPr="00E023CE">
        <w:rPr>
          <w:rFonts w:ascii="Arial" w:hAnsi="Arial" w:cs="Arial"/>
        </w:rPr>
        <w:tab/>
        <w:t>on:</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C</w:t>
      </w:r>
      <w:r w:rsidRPr="00E023CE">
        <w:rPr>
          <w:rFonts w:ascii="Arial" w:hAnsi="Arial" w:cs="Arial"/>
          <w:vertAlign w:val="subscript"/>
        </w:rPr>
        <w:t>d</w:t>
      </w:r>
      <w:r w:rsidRPr="00E023CE">
        <w:rPr>
          <w:rFonts w:ascii="Arial" w:hAnsi="Arial" w:cs="Arial"/>
        </w:rPr>
        <w:tab/>
        <w:t>Coeficient de Càlcul</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Ku’</w:t>
      </w:r>
      <w:r w:rsidRPr="00E023CE">
        <w:rPr>
          <w:rFonts w:ascii="Arial" w:hAnsi="Arial" w:cs="Arial"/>
        </w:rPr>
        <w:tab/>
        <w:t>(0,13)</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w</w:t>
      </w:r>
      <w:r w:rsidRPr="00E023CE">
        <w:rPr>
          <w:rFonts w:ascii="Arial" w:hAnsi="Arial" w:cs="Arial"/>
        </w:rPr>
        <w:tab/>
        <w:t>(120) lliures per peu cúbic</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B</w:t>
      </w:r>
      <w:r w:rsidRPr="00E023CE">
        <w:rPr>
          <w:rFonts w:ascii="Arial" w:hAnsi="Arial" w:cs="Arial"/>
          <w:vertAlign w:val="subscript"/>
        </w:rPr>
        <w:t>d</w:t>
      </w:r>
      <w:r w:rsidRPr="00E023CE">
        <w:rPr>
          <w:rFonts w:ascii="Arial" w:hAnsi="Arial" w:cs="Arial"/>
        </w:rPr>
        <w:tab/>
        <w:t>Amplada de rasa a l’alçada de la generatriu superior</w:t>
      </w:r>
    </w:p>
    <w:p w:rsidR="00A225A4" w:rsidRPr="00E023CE" w:rsidRDefault="00A225A4" w:rsidP="00210B62">
      <w:pPr>
        <w:tabs>
          <w:tab w:val="left" w:pos="1904"/>
        </w:tabs>
        <w:ind w:left="1416" w:firstLine="509"/>
        <w:jc w:val="both"/>
        <w:rPr>
          <w:rFonts w:ascii="Arial" w:hAnsi="Arial" w:cs="Arial"/>
        </w:rPr>
      </w:pPr>
    </w:p>
    <w:p w:rsidR="00A225A4" w:rsidRPr="00E023CE" w:rsidRDefault="00A225A4" w:rsidP="00A225A4">
      <w:pPr>
        <w:keepNext/>
        <w:tabs>
          <w:tab w:val="left" w:pos="1904"/>
        </w:tabs>
        <w:spacing w:line="360" w:lineRule="auto"/>
        <w:ind w:left="1904"/>
        <w:jc w:val="both"/>
        <w:rPr>
          <w:rFonts w:ascii="Arial" w:hAnsi="Arial" w:cs="Arial"/>
          <w:b/>
          <w:bCs/>
        </w:rPr>
      </w:pPr>
      <w:r w:rsidRPr="00E023CE">
        <w:rPr>
          <w:rFonts w:ascii="Arial" w:hAnsi="Arial" w:cs="Arial"/>
          <w:b/>
          <w:bCs/>
        </w:rPr>
        <w:t>Condició de Projecció Positiva de Terraplè:</w:t>
      </w:r>
    </w:p>
    <w:p w:rsidR="00A225A4" w:rsidRPr="00E023CE" w:rsidRDefault="00A225A4" w:rsidP="00A225A4">
      <w:pPr>
        <w:tabs>
          <w:tab w:val="left" w:pos="1904"/>
        </w:tabs>
        <w:ind w:left="1904"/>
        <w:jc w:val="both"/>
        <w:rPr>
          <w:rFonts w:ascii="Arial" w:hAnsi="Arial" w:cs="Arial"/>
          <w:vertAlign w:val="superscript"/>
        </w:rPr>
      </w:pPr>
      <w:r w:rsidRPr="00E023CE">
        <w:rPr>
          <w:rFonts w:ascii="Arial" w:hAnsi="Arial" w:cs="Arial"/>
        </w:rPr>
        <w:tab/>
      </w:r>
      <w:r w:rsidRPr="00E023CE">
        <w:rPr>
          <w:rFonts w:ascii="Arial" w:hAnsi="Arial" w:cs="Arial"/>
        </w:rPr>
        <w:tab/>
      </w:r>
      <w:r w:rsidRPr="00E023CE">
        <w:rPr>
          <w:rFonts w:ascii="Arial" w:hAnsi="Arial" w:cs="Arial"/>
        </w:rPr>
        <w:tab/>
      </w:r>
      <w:r w:rsidRPr="00E023CE">
        <w:rPr>
          <w:rFonts w:ascii="Arial" w:hAnsi="Arial" w:cs="Arial"/>
        </w:rPr>
        <w:tab/>
        <w:t>W</w:t>
      </w:r>
      <w:r w:rsidRPr="00E023CE">
        <w:rPr>
          <w:rFonts w:ascii="Arial" w:hAnsi="Arial" w:cs="Arial"/>
          <w:vertAlign w:val="subscript"/>
        </w:rPr>
        <w:t>c</w:t>
      </w:r>
      <w:r w:rsidRPr="00E023CE">
        <w:rPr>
          <w:rFonts w:ascii="Arial" w:hAnsi="Arial" w:cs="Arial"/>
        </w:rPr>
        <w:t xml:space="preserve"> = C</w:t>
      </w:r>
      <w:r w:rsidRPr="00E023CE">
        <w:rPr>
          <w:rFonts w:ascii="Arial" w:hAnsi="Arial" w:cs="Arial"/>
          <w:vertAlign w:val="subscript"/>
        </w:rPr>
        <w:t>c</w:t>
      </w:r>
      <w:r w:rsidRPr="00E023CE">
        <w:rPr>
          <w:rFonts w:ascii="Arial" w:hAnsi="Arial" w:cs="Arial"/>
        </w:rPr>
        <w:t>wB</w:t>
      </w:r>
      <w:r w:rsidRPr="00E023CE">
        <w:rPr>
          <w:rFonts w:ascii="Arial" w:hAnsi="Arial" w:cs="Arial"/>
          <w:vertAlign w:val="subscript"/>
        </w:rPr>
        <w:t>c</w:t>
      </w:r>
      <w:r w:rsidRPr="00E023CE">
        <w:rPr>
          <w:rFonts w:ascii="Arial" w:hAnsi="Arial" w:cs="Arial"/>
          <w:vertAlign w:val="superscript"/>
        </w:rPr>
        <w:t>2</w:t>
      </w:r>
    </w:p>
    <w:p w:rsidR="00A225A4" w:rsidRPr="00E023CE" w:rsidRDefault="00A225A4" w:rsidP="00A225A4">
      <w:pPr>
        <w:keepNext/>
        <w:tabs>
          <w:tab w:val="left" w:pos="1904"/>
        </w:tabs>
        <w:ind w:left="907" w:firstLine="509"/>
        <w:jc w:val="both"/>
        <w:rPr>
          <w:rFonts w:ascii="Arial" w:hAnsi="Arial" w:cs="Arial"/>
        </w:rPr>
      </w:pPr>
      <w:r w:rsidRPr="00E023CE">
        <w:rPr>
          <w:rFonts w:ascii="Arial" w:hAnsi="Arial" w:cs="Arial"/>
        </w:rPr>
        <w:tab/>
        <w:t>on:</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C</w:t>
      </w:r>
      <w:r w:rsidRPr="00E023CE">
        <w:rPr>
          <w:rFonts w:ascii="Arial" w:hAnsi="Arial" w:cs="Arial"/>
          <w:vertAlign w:val="subscript"/>
        </w:rPr>
        <w:t>c</w:t>
      </w:r>
      <w:r w:rsidRPr="00E023CE">
        <w:rPr>
          <w:rFonts w:ascii="Arial" w:hAnsi="Arial" w:cs="Arial"/>
        </w:rPr>
        <w:tab/>
        <w:t>Coeficient de Càlcul (basat en r</w:t>
      </w:r>
      <w:r w:rsidRPr="00E023CE">
        <w:rPr>
          <w:rFonts w:ascii="Arial" w:hAnsi="Arial" w:cs="Arial"/>
          <w:vertAlign w:val="subscript"/>
        </w:rPr>
        <w:t>sd</w:t>
      </w:r>
      <w:r w:rsidRPr="00E023CE">
        <w:rPr>
          <w:rFonts w:ascii="Arial" w:hAnsi="Arial" w:cs="Arial"/>
        </w:rPr>
        <w:t>P igual a 0,75</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Ku’</w:t>
      </w:r>
      <w:r w:rsidRPr="00E023CE">
        <w:rPr>
          <w:rFonts w:ascii="Arial" w:hAnsi="Arial" w:cs="Arial"/>
        </w:rPr>
        <w:tab/>
        <w:t>(0,19)</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w</w:t>
      </w:r>
      <w:r w:rsidRPr="00E023CE">
        <w:rPr>
          <w:rFonts w:ascii="Arial" w:hAnsi="Arial" w:cs="Arial"/>
        </w:rPr>
        <w:tab/>
        <w:t>(120) lliures per peu cúbic</w:t>
      </w:r>
    </w:p>
    <w:p w:rsidR="00A225A4" w:rsidRPr="00E023CE" w:rsidRDefault="00A225A4" w:rsidP="00A225A4">
      <w:pPr>
        <w:tabs>
          <w:tab w:val="left" w:pos="1904"/>
        </w:tabs>
        <w:ind w:left="907" w:firstLine="509"/>
        <w:jc w:val="both"/>
        <w:rPr>
          <w:rFonts w:ascii="Arial" w:hAnsi="Arial" w:cs="Arial"/>
        </w:rPr>
      </w:pPr>
      <w:r w:rsidRPr="00E023CE">
        <w:rPr>
          <w:rFonts w:ascii="Arial" w:hAnsi="Arial" w:cs="Arial"/>
        </w:rPr>
        <w:tab/>
      </w:r>
      <w:r w:rsidRPr="00E023CE">
        <w:rPr>
          <w:rFonts w:ascii="Arial" w:hAnsi="Arial" w:cs="Arial"/>
        </w:rPr>
        <w:tab/>
      </w:r>
      <w:r w:rsidRPr="00E023CE">
        <w:rPr>
          <w:rFonts w:ascii="Arial" w:hAnsi="Arial" w:cs="Arial"/>
        </w:rPr>
        <w:tab/>
        <w:t>B</w:t>
      </w:r>
      <w:r w:rsidRPr="00E023CE">
        <w:rPr>
          <w:rFonts w:ascii="Arial" w:hAnsi="Arial" w:cs="Arial"/>
          <w:vertAlign w:val="subscript"/>
        </w:rPr>
        <w:t>c</w:t>
      </w:r>
      <w:r w:rsidRPr="00E023CE">
        <w:rPr>
          <w:rFonts w:ascii="Arial" w:hAnsi="Arial" w:cs="Arial"/>
        </w:rPr>
        <w:tab/>
        <w:t>Diàmetre exterior del tub, en peus</w:t>
      </w:r>
    </w:p>
    <w:p w:rsidR="00A225A4" w:rsidRPr="00E023CE" w:rsidRDefault="00A225A4" w:rsidP="00210B62">
      <w:pPr>
        <w:ind w:left="907"/>
        <w:jc w:val="both"/>
        <w:rPr>
          <w:rFonts w:ascii="Arial" w:hAnsi="Arial" w:cs="Arial"/>
        </w:rPr>
      </w:pPr>
    </w:p>
    <w:p w:rsidR="00A225A4" w:rsidRPr="00E023CE" w:rsidRDefault="00A225A4" w:rsidP="00A225A4">
      <w:pPr>
        <w:ind w:left="907"/>
        <w:jc w:val="both"/>
        <w:rPr>
          <w:rFonts w:ascii="Arial" w:hAnsi="Arial" w:cs="Arial"/>
          <w:b/>
          <w:bCs/>
        </w:rPr>
      </w:pPr>
      <w:r w:rsidRPr="00E023CE">
        <w:rPr>
          <w:rFonts w:ascii="Arial" w:hAnsi="Arial" w:cs="Arial"/>
          <w:b/>
          <w:bCs/>
        </w:rPr>
        <w:t xml:space="preserve">NOTA </w:t>
      </w:r>
      <w:r w:rsidRPr="00E023CE">
        <w:rPr>
          <w:rFonts w:ascii="Arial" w:hAnsi="Arial" w:cs="Arial"/>
          <w:b/>
          <w:bCs/>
          <w:vertAlign w:val="superscript"/>
        </w:rPr>
        <w:t>(2)</w:t>
      </w:r>
    </w:p>
    <w:p w:rsidR="00A225A4" w:rsidRPr="00E023CE" w:rsidRDefault="00A225A4" w:rsidP="00A225A4">
      <w:pPr>
        <w:widowControl/>
        <w:tabs>
          <w:tab w:val="left" w:pos="1904"/>
        </w:tabs>
        <w:ind w:left="1904"/>
        <w:jc w:val="both"/>
        <w:rPr>
          <w:rFonts w:ascii="Arial" w:hAnsi="Arial" w:cs="Arial"/>
          <w:sz w:val="18"/>
          <w:szCs w:val="18"/>
        </w:rPr>
      </w:pPr>
      <w:r w:rsidRPr="00E023CE">
        <w:rPr>
          <w:rFonts w:ascii="Arial" w:hAnsi="Arial" w:cs="Arial"/>
          <w:sz w:val="18"/>
          <w:szCs w:val="18"/>
        </w:rPr>
        <w:t>Basat en la suma de la rigidesa de la paret del tub, EI, per al folre de morter, el recobriment de morter, i el cilindre d’acer, assumint que actua com un anell laminar de tres parts i que no existeix connexió entre el cilindre d’acer i el folre de morter o el recobriment de morter aplicats. El terme “rigidesa de la paret del tub” es defineix com EI, on “E” és el mòdul d’elasticitat (E'30.000.000 psi, és a dir, 2.109.207 Kg/cm² per a acer i E'4.000.000 psi, és a dir, 281.228 Kg/cm² per a morter) e “I” és el moment transversal d’inèrcia per unitat  de longitud de la paret del tub, tenint present que en l’expressió anterior els factors han de s</w:t>
      </w:r>
      <w:r w:rsidR="00210B62">
        <w:rPr>
          <w:rFonts w:ascii="Arial" w:hAnsi="Arial" w:cs="Arial"/>
          <w:sz w:val="18"/>
          <w:szCs w:val="18"/>
        </w:rPr>
        <w:t>er compatibles dimensionalment.</w:t>
      </w:r>
    </w:p>
    <w:p w:rsidR="00A225A4" w:rsidRPr="00E023CE" w:rsidRDefault="00A225A4" w:rsidP="00A225A4">
      <w:pPr>
        <w:widowControl/>
        <w:tabs>
          <w:tab w:val="left" w:pos="1904"/>
        </w:tabs>
        <w:jc w:val="both"/>
        <w:rPr>
          <w:rFonts w:ascii="Arial" w:hAnsi="Arial" w:cs="Arial"/>
          <w:sz w:val="18"/>
          <w:szCs w:val="18"/>
        </w:rPr>
      </w:pPr>
    </w:p>
    <w:p w:rsidR="00A225A4" w:rsidRPr="00E023CE" w:rsidRDefault="00A225A4" w:rsidP="00A225A4">
      <w:pPr>
        <w:widowControl/>
        <w:numPr>
          <w:ilvl w:val="0"/>
          <w:numId w:val="20"/>
        </w:numPr>
        <w:autoSpaceDE w:val="0"/>
        <w:autoSpaceDN w:val="0"/>
        <w:adjustRightInd w:val="0"/>
        <w:jc w:val="both"/>
        <w:rPr>
          <w:rFonts w:ascii="Arial" w:hAnsi="Arial" w:cs="Arial"/>
        </w:rPr>
      </w:pPr>
      <w:r w:rsidRPr="00E023CE">
        <w:rPr>
          <w:rFonts w:ascii="Arial" w:hAnsi="Arial" w:cs="Arial"/>
        </w:rPr>
        <w:t>Si la deflexió calculada, Defl</w:t>
      </w:r>
      <w:r w:rsidRPr="00E023CE">
        <w:rPr>
          <w:rFonts w:ascii="Arial" w:hAnsi="Arial" w:cs="Arial"/>
          <w:vertAlign w:val="subscript"/>
        </w:rPr>
        <w:t>x</w:t>
      </w:r>
      <w:r w:rsidRPr="00E023CE">
        <w:rPr>
          <w:rFonts w:ascii="Arial" w:hAnsi="Arial" w:cs="Arial"/>
        </w:rPr>
        <w:t xml:space="preserve">, excedeix 0,015 multiplicat pel diàmetre intern, la secció completa del tub haurà de ser augmentada de gruix o s’ha de millorar la qualitat del rebliment de la “zona del tub” per obtenir un mòdul de reacció del terra més alt, (per exemple formigó de resistència baixa, barreja de ciment amb terra o sorra o roca triturada). </w:t>
      </w:r>
    </w:p>
    <w:p w:rsidR="00A225A4" w:rsidRPr="00E023CE" w:rsidRDefault="00A225A4" w:rsidP="00A225A4">
      <w:pPr>
        <w:tabs>
          <w:tab w:val="left" w:pos="1904"/>
        </w:tabs>
        <w:jc w:val="both"/>
        <w:rPr>
          <w:rFonts w:ascii="Arial" w:hAnsi="Arial" w:cs="Arial"/>
        </w:rPr>
      </w:pPr>
    </w:p>
    <w:p w:rsidR="00A225A4" w:rsidRPr="00E023CE" w:rsidRDefault="00A225A4" w:rsidP="00A225A4">
      <w:pPr>
        <w:widowControl/>
        <w:numPr>
          <w:ilvl w:val="0"/>
          <w:numId w:val="20"/>
        </w:numPr>
        <w:autoSpaceDE w:val="0"/>
        <w:autoSpaceDN w:val="0"/>
        <w:adjustRightInd w:val="0"/>
        <w:jc w:val="both"/>
        <w:rPr>
          <w:rFonts w:ascii="Arial" w:hAnsi="Arial" w:cs="Arial"/>
        </w:rPr>
      </w:pPr>
      <w:r w:rsidRPr="00E023CE">
        <w:rPr>
          <w:rFonts w:ascii="Arial" w:hAnsi="Arial" w:cs="Arial"/>
          <w:b/>
          <w:bCs/>
          <w:u w:val="single"/>
        </w:rPr>
        <w:t>SOLDADURA D’ANELLS DE JUNTA PER RESISTIR TRACCIONS</w:t>
      </w:r>
      <w:r w:rsidRPr="00E023CE">
        <w:rPr>
          <w:rFonts w:ascii="Arial" w:hAnsi="Arial" w:cs="Arial"/>
        </w:rPr>
        <w:t>. Allà on es facin servir tubs d’acer amb junta d’anells formats separadament i soldats al camp per resistir tracció, els anells de la junta hauran de ser soldats al cilindre amb soldadura de filet doble.</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8" w:name="_Toc501023576"/>
      <w:bookmarkStart w:id="19" w:name="_Toc32842899"/>
      <w:r w:rsidRPr="00E023CE">
        <w:rPr>
          <w:rFonts w:ascii="Arial" w:hAnsi="Arial" w:cs="Arial"/>
          <w:b/>
          <w:u w:val="double"/>
        </w:rPr>
        <w:lastRenderedPageBreak/>
        <w:t>MATERIALS</w:t>
      </w:r>
      <w:bookmarkEnd w:id="18"/>
      <w:bookmarkEnd w:id="19"/>
    </w:p>
    <w:p w:rsidR="00A225A4" w:rsidRPr="00E023CE" w:rsidRDefault="00A225A4" w:rsidP="000D02B4">
      <w:pPr>
        <w:widowControl/>
        <w:numPr>
          <w:ilvl w:val="0"/>
          <w:numId w:val="35"/>
        </w:numPr>
        <w:autoSpaceDE w:val="0"/>
        <w:autoSpaceDN w:val="0"/>
        <w:adjustRightInd w:val="0"/>
        <w:spacing w:after="180"/>
        <w:jc w:val="both"/>
        <w:rPr>
          <w:rFonts w:ascii="Arial" w:hAnsi="Arial" w:cs="Arial"/>
        </w:rPr>
      </w:pPr>
      <w:r w:rsidRPr="00E023CE">
        <w:rPr>
          <w:rFonts w:ascii="Arial" w:hAnsi="Arial" w:cs="Arial"/>
          <w:b/>
          <w:bCs/>
          <w:u w:val="single"/>
        </w:rPr>
        <w:t>CIMENT</w:t>
      </w:r>
      <w:r w:rsidRPr="00E023CE">
        <w:rPr>
          <w:rFonts w:ascii="Arial" w:hAnsi="Arial" w:cs="Arial"/>
        </w:rPr>
        <w:t xml:space="preserve">. El ciment per a morter haurà de complir amb els requisits de la norma ANSI/AWWA C-205 i amb la RC-75. L’addició de cendra fina o putzolana no està autoritzada. </w:t>
      </w:r>
    </w:p>
    <w:p w:rsidR="00A225A4" w:rsidRPr="00E023CE" w:rsidRDefault="00A225A4" w:rsidP="000D02B4">
      <w:pPr>
        <w:widowControl/>
        <w:numPr>
          <w:ilvl w:val="0"/>
          <w:numId w:val="35"/>
        </w:numPr>
        <w:autoSpaceDE w:val="0"/>
        <w:autoSpaceDN w:val="0"/>
        <w:adjustRightInd w:val="0"/>
        <w:spacing w:after="180"/>
        <w:jc w:val="both"/>
        <w:rPr>
          <w:rFonts w:ascii="Arial" w:hAnsi="Arial" w:cs="Arial"/>
        </w:rPr>
      </w:pPr>
      <w:r w:rsidRPr="00E023CE">
        <w:rPr>
          <w:rFonts w:ascii="Arial" w:hAnsi="Arial" w:cs="Arial"/>
          <w:b/>
          <w:bCs/>
          <w:u w:val="single"/>
        </w:rPr>
        <w:t>ACER PER A CILINDRE I ACCESSORIS</w:t>
      </w:r>
      <w:r w:rsidRPr="00E023CE">
        <w:rPr>
          <w:rFonts w:ascii="Arial" w:hAnsi="Arial" w:cs="Arial"/>
        </w:rPr>
        <w:t>. Els tubs subministrats d’acord amb la norma ANSI/AWWA C-200 hauran de ser fabricats de xapa que compleixi els requisits de la norma ASTM A-570, Graus 30, 33, 36 o 40, o de planxa que compleixi amb els requisits de les normes ASTM A-36, A-283, Graus C o D, o ASTM A-139, Graus B i C. Totes les juntes longitudinals i circumferencials, siguin rectes o en espiral, hauran de ser soldades per testa usant un procediment aprovat  de soldadura autògena elèctrica. Prèvia autorització del CAT, podran utilitzar-se acers similars als esmentats anteriorment que es correspondran amb les normes UNE 36-560-73, UNE 36-080-78, UNE 36-087-74, UNE 36-090 i DIN-17110.</w:t>
      </w:r>
    </w:p>
    <w:p w:rsidR="00A225A4" w:rsidRPr="00E023CE" w:rsidRDefault="00A225A4" w:rsidP="000D02B4">
      <w:pPr>
        <w:widowControl/>
        <w:numPr>
          <w:ilvl w:val="0"/>
          <w:numId w:val="35"/>
        </w:numPr>
        <w:autoSpaceDE w:val="0"/>
        <w:autoSpaceDN w:val="0"/>
        <w:adjustRightInd w:val="0"/>
        <w:spacing w:after="180"/>
        <w:jc w:val="both"/>
        <w:rPr>
          <w:rFonts w:ascii="Arial" w:hAnsi="Arial" w:cs="Arial"/>
        </w:rPr>
      </w:pPr>
      <w:r w:rsidRPr="00E023CE">
        <w:rPr>
          <w:rFonts w:ascii="Arial" w:hAnsi="Arial" w:cs="Arial"/>
        </w:rPr>
        <w:t>Tot l’acer que es faci servir per a la fabricació de tubs, haurà de tenir un contingut en carboni que no excedeixi de 0,25 % màxim, i haurà de tenir una elongació mínima del 20 % en una secció de 50 mm (2 polzades) de longitud.</w:t>
      </w:r>
    </w:p>
    <w:p w:rsidR="00A225A4" w:rsidRPr="00E023CE" w:rsidRDefault="00A225A4" w:rsidP="000D02B4">
      <w:pPr>
        <w:widowControl/>
        <w:numPr>
          <w:ilvl w:val="0"/>
          <w:numId w:val="35"/>
        </w:numPr>
        <w:autoSpaceDE w:val="0"/>
        <w:autoSpaceDN w:val="0"/>
        <w:adjustRightInd w:val="0"/>
        <w:jc w:val="both"/>
        <w:rPr>
          <w:rFonts w:ascii="Arial" w:hAnsi="Arial" w:cs="Arial"/>
        </w:rPr>
      </w:pPr>
      <w:r w:rsidRPr="00E023CE">
        <w:rPr>
          <w:rFonts w:ascii="Arial" w:hAnsi="Arial" w:cs="Arial"/>
        </w:rPr>
        <w:t>Tot l’acer que tingui un gruix major de 12,7 mm (1/2 polzada) i s’utilitzi en la fabricació de tubs, haurà de sotmetre’s a la prova de rigidesa de mossa fent servir el procediment de prova Charpy (charpy V-Notch Test). L’acer haurà de resistir un impacte mínim de 33.9 Joules (25 ft-lb) a una temperatura de -1.1</w:t>
      </w:r>
      <w:r w:rsidRPr="00E023CE">
        <w:rPr>
          <w:rFonts w:ascii="Arial" w:hAnsi="Arial" w:cs="Arial"/>
        </w:rPr>
        <w:sym w:font="Symbol" w:char="F0B0"/>
      </w:r>
      <w:r w:rsidRPr="00E023CE">
        <w:rPr>
          <w:rFonts w:ascii="Arial" w:hAnsi="Arial" w:cs="Arial"/>
        </w:rPr>
        <w:t>C (30</w:t>
      </w:r>
      <w:r w:rsidRPr="00E023CE">
        <w:rPr>
          <w:rFonts w:ascii="Arial" w:hAnsi="Arial" w:cs="Arial"/>
        </w:rPr>
        <w:sym w:font="Symbol" w:char="F0B0"/>
      </w:r>
      <w:r w:rsidRPr="00E023CE">
        <w:rPr>
          <w:rFonts w:ascii="Arial" w:hAnsi="Arial" w:cs="Arial"/>
        </w:rPr>
        <w:t>F).</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0" w:name="_Toc501023577"/>
      <w:bookmarkStart w:id="21" w:name="_Toc32842900"/>
      <w:r w:rsidRPr="00E023CE">
        <w:rPr>
          <w:rFonts w:ascii="Arial" w:hAnsi="Arial" w:cs="Arial"/>
          <w:b/>
          <w:u w:val="double"/>
        </w:rPr>
        <w:t>PECES ESPECIALS I ACCESSORIS</w:t>
      </w:r>
      <w:bookmarkEnd w:id="20"/>
      <w:bookmarkEnd w:id="21"/>
    </w:p>
    <w:p w:rsidR="00A225A4" w:rsidRPr="00E023CE" w:rsidRDefault="00A225A4" w:rsidP="000D02B4">
      <w:pPr>
        <w:widowControl/>
        <w:numPr>
          <w:ilvl w:val="0"/>
          <w:numId w:val="36"/>
        </w:numPr>
        <w:autoSpaceDE w:val="0"/>
        <w:autoSpaceDN w:val="0"/>
        <w:adjustRightInd w:val="0"/>
        <w:jc w:val="both"/>
        <w:rPr>
          <w:rFonts w:ascii="Arial" w:hAnsi="Arial" w:cs="Arial"/>
        </w:rPr>
      </w:pPr>
      <w:r w:rsidRPr="00E023CE">
        <w:rPr>
          <w:rFonts w:ascii="Arial" w:hAnsi="Arial" w:cs="Arial"/>
        </w:rPr>
        <w:t>Llevat que s’indiqui d’una altra manera en els Documents del Contracte totes les peces especials i accessoris hauran d’estar d’acord amb la Secció VII - “Tubs d’Acer - Fabricació de Peces Especials” i hauran de complir amb les dimensions especificades a la norma ANSI/AWWA C208.</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2" w:name="_Toc501023578"/>
      <w:bookmarkStart w:id="23" w:name="_Toc32842901"/>
      <w:r w:rsidRPr="00E023CE">
        <w:rPr>
          <w:rFonts w:ascii="Arial" w:hAnsi="Arial" w:cs="Arial"/>
          <w:b/>
          <w:u w:val="double"/>
        </w:rPr>
        <w:t>DISSENY DEL TUB</w:t>
      </w:r>
      <w:bookmarkEnd w:id="22"/>
      <w:bookmarkEnd w:id="23"/>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b/>
          <w:bCs/>
          <w:u w:val="single"/>
        </w:rPr>
        <w:t>GENERAL</w:t>
      </w:r>
      <w:r w:rsidRPr="00E023CE">
        <w:rPr>
          <w:rFonts w:ascii="Arial" w:hAnsi="Arial" w:cs="Arial"/>
        </w:rPr>
        <w:t xml:space="preserve">. Els tubs subministrats hauran de ser d’acer, folrats amb morter i recoberts amb morter de ciment, i amb juntes proveïdes d’empaquetatges de cautxú o juntes soldades "in situ", segons s’indiqui. Els tubs folrats amb morter i recoberts amb morter hauran de consistir en un cilindre d’acer, folrat al taller amb ciment </w:t>
      </w:r>
      <w:r w:rsidR="00210B62" w:rsidRPr="00E023CE">
        <w:rPr>
          <w:rFonts w:ascii="Arial" w:hAnsi="Arial" w:cs="Arial"/>
        </w:rPr>
        <w:t>pòrtland</w:t>
      </w:r>
      <w:r w:rsidRPr="00E023CE">
        <w:rPr>
          <w:rFonts w:ascii="Arial" w:hAnsi="Arial" w:cs="Arial"/>
        </w:rPr>
        <w:t xml:space="preserve"> i amb un recobriment extern de morter de ciment. </w:t>
      </w:r>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rPr>
        <w:t>Els tubs hauran de ser dissenyats, fabricats, provats, inspeccionats i marcats d’acord amb els requisits aplicables anotats anteriorment i, excepte quan es modifiqui en aquesta Especificació, hauran de complir amb la norma ANSI/AWWA C-200.</w:t>
      </w:r>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b/>
          <w:bCs/>
          <w:u w:val="single"/>
        </w:rPr>
        <w:t>DIMENSIONS DELS TUBS</w:t>
      </w:r>
      <w:r w:rsidRPr="00E023CE">
        <w:rPr>
          <w:rFonts w:ascii="Arial" w:hAnsi="Arial" w:cs="Arial"/>
        </w:rPr>
        <w:t xml:space="preserve">. Els tubs hauran de ser del diàmetre i classe indicats. Les dimensions mínimes del cilindre d’acer per a cada grandària del tub seran les especificades. </w:t>
      </w:r>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b/>
          <w:bCs/>
          <w:u w:val="single"/>
        </w:rPr>
        <w:t>DIMENSIONS I ACCESSORIS</w:t>
      </w:r>
      <w:r w:rsidRPr="00E023CE">
        <w:rPr>
          <w:rFonts w:ascii="Arial" w:hAnsi="Arial" w:cs="Arial"/>
        </w:rPr>
        <w:t xml:space="preserve">. Els accessoris seran del diàmetre i classe indicats. </w:t>
      </w:r>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b/>
          <w:bCs/>
          <w:u w:val="single"/>
        </w:rPr>
        <w:t>DISSENY DE JUNTES</w:t>
      </w:r>
      <w:r w:rsidRPr="00E023CE">
        <w:rPr>
          <w:rFonts w:ascii="Arial" w:hAnsi="Arial" w:cs="Arial"/>
        </w:rPr>
        <w:t xml:space="preserve">. La junta “in situ” per a tubs d’acer serà una junta de solapa de soldadura senzilla o una junta amb empaquetatge de cautxú, per a totes les grandàries de tubs fins a un diàmetre de 1350 mm (54 polzades) inclosa, i serà una junta de solapa de soldadura senzilla per a totes les grandàries de tubs amb diàmetres majors de 1350 mm (54 polzades). Les juntes d’acoblament mecànic o amb brides s’instal·laran on s’indiqui. Les unions de tapaboques s’utilitzaran solament on es requereixin per a tancadors o on s’indiqui. Les juntes subministrades hauran de tenir una classificació de pressió igual o superior a la del tub adjacent. </w:t>
      </w:r>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rPr>
        <w:t xml:space="preserve">Les juntes de solapa preparades per a ser soldades “in situ” hauran d’estar d’acord amb la norma ANSI/AWWA C-200. El Mètode utilitzat per modelar, formar i determinar la grandària dels extrems de campana haurà de ser tal que no s’alterin substancialment les propietats físiques de l’acer. A menys que el Director d’Obra ho autoritzi d’una altra manera, els extrems de campana es formaran per una premsa d’expansió o per un procés en el qual el tub es mou axialment sobre un motlle de manera que la planxa d’acer es deformi més enllà del seu límit elàstic per formar una </w:t>
      </w:r>
      <w:r w:rsidRPr="00E023CE">
        <w:rPr>
          <w:rFonts w:ascii="Arial" w:hAnsi="Arial" w:cs="Arial"/>
        </w:rPr>
        <w:lastRenderedPageBreak/>
        <w:t>campana realment rodona, de grandària i forma apropiada. No es permetrà cap procediment en el qual la campana es formi per laminat de trànsit. Les superfícies d’acoblament de la campana i espiga s’han de dissenyar de manera que permetin estendre la canonada amb el radi mínim que figura als plànols, però en cap cas la inclinació de la campana referida a l’eix longitudinal del tub, superarà els 2 graus sexagesimals.</w:t>
      </w:r>
    </w:p>
    <w:p w:rsidR="00A225A4" w:rsidRPr="00E023CE" w:rsidRDefault="00A225A4" w:rsidP="000D02B4">
      <w:pPr>
        <w:widowControl/>
        <w:numPr>
          <w:ilvl w:val="0"/>
          <w:numId w:val="38"/>
        </w:numPr>
        <w:autoSpaceDE w:val="0"/>
        <w:autoSpaceDN w:val="0"/>
        <w:adjustRightInd w:val="0"/>
        <w:spacing w:after="180"/>
        <w:jc w:val="both"/>
        <w:rPr>
          <w:rFonts w:ascii="Arial" w:hAnsi="Arial" w:cs="Arial"/>
        </w:rPr>
      </w:pPr>
      <w:r w:rsidRPr="00E023CE">
        <w:rPr>
          <w:rFonts w:ascii="Arial" w:hAnsi="Arial" w:cs="Arial"/>
        </w:rPr>
        <w:t xml:space="preserve">Per a extrems de campana i espiga amb empaquetatges de cautxú, l’espai lliure entre la campana i l’espiga haurà de ser tal que quan es combini amb la configuració de la ranura de l’empaquetatge i l’empaquetatge mateix, resultaran juntes impermeables a l’aigua en totes les condicions de servei quan s’instal·len correctament. El Contractista demanarà al fabricant dels tubs que presenti els detalls complets de la junta, amb les dimensions i toleràncies significatives, i també, que presenti les dades de funcionament (proves) que indiquin que la junta proposada ha funcionat satisfactòriament sota condicions similars. En absència d’un historial de funcionament (proves) de la junta instal·lada, s’hauran de presentar els resultats d’un programa de proves. </w:t>
      </w:r>
    </w:p>
    <w:p w:rsidR="00A225A4" w:rsidRPr="00E023CE" w:rsidRDefault="00A225A4" w:rsidP="000D02B4">
      <w:pPr>
        <w:widowControl/>
        <w:numPr>
          <w:ilvl w:val="0"/>
          <w:numId w:val="38"/>
        </w:numPr>
        <w:autoSpaceDE w:val="0"/>
        <w:autoSpaceDN w:val="0"/>
        <w:adjustRightInd w:val="0"/>
        <w:jc w:val="both"/>
        <w:rPr>
          <w:rFonts w:ascii="Arial" w:hAnsi="Arial" w:cs="Arial"/>
        </w:rPr>
      </w:pPr>
      <w:r w:rsidRPr="00E023CE">
        <w:rPr>
          <w:rFonts w:ascii="Arial" w:hAnsi="Arial" w:cs="Arial"/>
        </w:rPr>
        <w:t>Els folres interns i recobriments externs aplicats a la fàbrica hauran d’interrompre’s als extrems del tub, com figura als plànols, o com indiqui el Director de les Obres.</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4" w:name="_Toc501023579"/>
      <w:bookmarkStart w:id="25" w:name="_Toc32842902"/>
      <w:r w:rsidRPr="00E023CE">
        <w:rPr>
          <w:rFonts w:ascii="Arial" w:hAnsi="Arial" w:cs="Arial"/>
          <w:b/>
          <w:u w:val="double"/>
        </w:rPr>
        <w:t>FOLRE DE MORTER DE CIMENT</w:t>
      </w:r>
      <w:bookmarkEnd w:id="24"/>
      <w:bookmarkEnd w:id="25"/>
    </w:p>
    <w:p w:rsidR="00A225A4" w:rsidRPr="00E023CE" w:rsidRDefault="00A225A4" w:rsidP="000D02B4">
      <w:pPr>
        <w:widowControl/>
        <w:numPr>
          <w:ilvl w:val="0"/>
          <w:numId w:val="39"/>
        </w:numPr>
        <w:autoSpaceDE w:val="0"/>
        <w:autoSpaceDN w:val="0"/>
        <w:adjustRightInd w:val="0"/>
        <w:spacing w:after="180"/>
        <w:jc w:val="both"/>
        <w:rPr>
          <w:rFonts w:ascii="Arial" w:hAnsi="Arial" w:cs="Arial"/>
        </w:rPr>
      </w:pPr>
      <w:r w:rsidRPr="00E023CE">
        <w:rPr>
          <w:rFonts w:ascii="Arial" w:hAnsi="Arial" w:cs="Arial"/>
          <w:b/>
          <w:bCs/>
          <w:u w:val="single"/>
        </w:rPr>
        <w:t>FOLRE DE MORTER DE CIMENT APLICAT A FÀBRICA</w:t>
      </w:r>
      <w:r w:rsidRPr="00E023CE">
        <w:rPr>
          <w:rFonts w:ascii="Arial" w:hAnsi="Arial" w:cs="Arial"/>
        </w:rPr>
        <w:t>.  Excepte quan s’indiqui d’una altra manera, les superfícies interiors de tots els tubs, accessoris i peces especials d’acer, hauran de ser netejats i folrats a fàbrica amb folre de morter de ciment aplicat de manera centrífuga d’acord amb la norma ANSI/AWWA C-205. Durant l’operació de folrat i després d’ella, el tub s’haurà de mantenir rodó per mitjà d’abraçadores i puntals apropiats. Les màquines folradores hauran de ser d’un tipus que hagi estat utilitzat amb resultats satisfactoris en treballs similars i hauran de ser aprovades pel Director d’Obra. S’hauran de prendre totes les precaucions necessàries per evitar danyar el folre. Si el folre es danya o es troba defectuós en el moment de col·locar-lo, les porcions danyades o no satisfactòries hauran de ser reemplaçades amb folre que compleixi aquestes Especificacions, sense cost addicional per al CAT.</w:t>
      </w:r>
    </w:p>
    <w:p w:rsidR="00A225A4" w:rsidRPr="00E023CE" w:rsidRDefault="00A225A4" w:rsidP="000D02B4">
      <w:pPr>
        <w:widowControl/>
        <w:numPr>
          <w:ilvl w:val="0"/>
          <w:numId w:val="39"/>
        </w:numPr>
        <w:autoSpaceDE w:val="0"/>
        <w:autoSpaceDN w:val="0"/>
        <w:adjustRightInd w:val="0"/>
        <w:spacing w:after="120"/>
        <w:jc w:val="both"/>
        <w:rPr>
          <w:rFonts w:ascii="Arial" w:hAnsi="Arial" w:cs="Arial"/>
        </w:rPr>
      </w:pPr>
      <w:r w:rsidRPr="00E023CE">
        <w:rPr>
          <w:rFonts w:ascii="Arial" w:hAnsi="Arial" w:cs="Arial"/>
        </w:rPr>
        <w:t>El gruix mínim del folre haurà de ser com s’indica en la taula següent, amb una tolerància de més o menys del 25%:</w:t>
      </w:r>
    </w:p>
    <w:tbl>
      <w:tblPr>
        <w:tblW w:w="0" w:type="auto"/>
        <w:tblInd w:w="1530" w:type="dxa"/>
        <w:tblLayout w:type="fixed"/>
        <w:tblCellMar>
          <w:top w:w="57" w:type="dxa"/>
          <w:left w:w="57" w:type="dxa"/>
          <w:bottom w:w="57" w:type="dxa"/>
          <w:right w:w="57" w:type="dxa"/>
        </w:tblCellMar>
        <w:tblLook w:val="0000" w:firstRow="0" w:lastRow="0" w:firstColumn="0" w:lastColumn="0" w:noHBand="0" w:noVBand="0"/>
      </w:tblPr>
      <w:tblGrid>
        <w:gridCol w:w="1627"/>
        <w:gridCol w:w="1627"/>
        <w:gridCol w:w="1500"/>
        <w:gridCol w:w="1500"/>
      </w:tblGrid>
      <w:tr w:rsidR="00A225A4" w:rsidRPr="00E023CE" w:rsidTr="00AE327B">
        <w:trPr>
          <w:cantSplit/>
          <w:trHeight w:val="403"/>
        </w:trPr>
        <w:tc>
          <w:tcPr>
            <w:tcW w:w="3254" w:type="dxa"/>
            <w:gridSpan w:val="2"/>
            <w:tcBorders>
              <w:top w:val="threeDEngrave" w:sz="6" w:space="0" w:color="auto"/>
              <w:left w:val="nil"/>
              <w:bottom w:val="nil"/>
              <w:right w:val="nil"/>
            </w:tcBorders>
            <w:shd w:val="clear" w:color="auto" w:fill="C6D9F1" w:themeFill="text2" w:themeFillTint="33"/>
            <w:vAlign w:val="center"/>
          </w:tcPr>
          <w:p w:rsidR="00A225A4" w:rsidRPr="00E023CE" w:rsidRDefault="00A225A4" w:rsidP="00AE327B">
            <w:pPr>
              <w:jc w:val="center"/>
              <w:rPr>
                <w:rFonts w:ascii="Arial" w:hAnsi="Arial" w:cs="Arial"/>
                <w:sz w:val="18"/>
                <w:szCs w:val="18"/>
              </w:rPr>
            </w:pPr>
            <w:r w:rsidRPr="00E023CE">
              <w:rPr>
                <w:rFonts w:ascii="Arial" w:hAnsi="Arial" w:cs="Arial"/>
                <w:b/>
                <w:bCs/>
                <w:sz w:val="18"/>
                <w:szCs w:val="18"/>
              </w:rPr>
              <w:t>DIÀMETRE NOMINAL DEL TUB</w:t>
            </w:r>
          </w:p>
        </w:tc>
        <w:tc>
          <w:tcPr>
            <w:tcW w:w="3000" w:type="dxa"/>
            <w:gridSpan w:val="2"/>
            <w:tcBorders>
              <w:top w:val="threeDEngrave" w:sz="6" w:space="0" w:color="auto"/>
              <w:left w:val="single" w:sz="2" w:space="0" w:color="auto"/>
              <w:bottom w:val="nil"/>
              <w:right w:val="nil"/>
            </w:tcBorders>
            <w:shd w:val="clear" w:color="auto" w:fill="C6D9F1" w:themeFill="text2" w:themeFillTint="33"/>
            <w:vAlign w:val="center"/>
          </w:tcPr>
          <w:p w:rsidR="00A225A4" w:rsidRPr="00E023CE" w:rsidRDefault="00A225A4" w:rsidP="00AE327B">
            <w:pPr>
              <w:jc w:val="center"/>
              <w:rPr>
                <w:rFonts w:ascii="Arial" w:hAnsi="Arial" w:cs="Arial"/>
                <w:sz w:val="18"/>
                <w:szCs w:val="18"/>
              </w:rPr>
            </w:pPr>
            <w:r w:rsidRPr="00E023CE">
              <w:rPr>
                <w:rFonts w:ascii="Arial" w:hAnsi="Arial" w:cs="Arial"/>
                <w:b/>
                <w:bCs/>
                <w:sz w:val="18"/>
                <w:szCs w:val="18"/>
              </w:rPr>
              <w:t>GRUIX MÍNIM DEL FOLRE</w:t>
            </w:r>
          </w:p>
        </w:tc>
      </w:tr>
      <w:tr w:rsidR="00A225A4" w:rsidRPr="00210B62" w:rsidTr="00AE327B">
        <w:trPr>
          <w:cantSplit/>
          <w:trHeight w:val="284"/>
        </w:trPr>
        <w:tc>
          <w:tcPr>
            <w:tcW w:w="1627" w:type="dxa"/>
            <w:tcBorders>
              <w:top w:val="single" w:sz="2" w:space="0" w:color="auto"/>
              <w:left w:val="nil"/>
              <w:bottom w:val="nil"/>
              <w:right w:val="dotted" w:sz="4" w:space="0" w:color="auto"/>
            </w:tcBorders>
            <w:shd w:val="clear" w:color="auto" w:fill="D9D9D9" w:themeFill="background1" w:themeFillShade="D9"/>
            <w:vAlign w:val="center"/>
          </w:tcPr>
          <w:p w:rsidR="00A225A4" w:rsidRPr="00210B62" w:rsidRDefault="00A225A4" w:rsidP="00AE327B">
            <w:pPr>
              <w:jc w:val="center"/>
              <w:rPr>
                <w:rFonts w:ascii="Arial" w:hAnsi="Arial" w:cs="Arial"/>
                <w:i/>
                <w:sz w:val="18"/>
                <w:szCs w:val="18"/>
              </w:rPr>
            </w:pPr>
            <w:r w:rsidRPr="00210B62">
              <w:rPr>
                <w:rFonts w:ascii="Arial" w:hAnsi="Arial" w:cs="Arial"/>
                <w:b/>
                <w:bCs/>
                <w:i/>
                <w:sz w:val="18"/>
                <w:szCs w:val="18"/>
              </w:rPr>
              <w:t>mm</w:t>
            </w:r>
          </w:p>
        </w:tc>
        <w:tc>
          <w:tcPr>
            <w:tcW w:w="1627" w:type="dxa"/>
            <w:tcBorders>
              <w:top w:val="single" w:sz="2" w:space="0" w:color="auto"/>
              <w:left w:val="dotted" w:sz="4" w:space="0" w:color="auto"/>
              <w:bottom w:val="single" w:sz="2" w:space="0" w:color="auto"/>
              <w:right w:val="nil"/>
            </w:tcBorders>
            <w:shd w:val="clear" w:color="auto" w:fill="D9D9D9" w:themeFill="background1" w:themeFillShade="D9"/>
            <w:vAlign w:val="center"/>
          </w:tcPr>
          <w:p w:rsidR="00A225A4" w:rsidRPr="00210B62" w:rsidRDefault="00A225A4" w:rsidP="00AE327B">
            <w:pPr>
              <w:jc w:val="center"/>
              <w:rPr>
                <w:rFonts w:ascii="Arial" w:hAnsi="Arial" w:cs="Arial"/>
                <w:i/>
                <w:sz w:val="18"/>
                <w:szCs w:val="18"/>
              </w:rPr>
            </w:pPr>
            <w:r w:rsidRPr="00210B62">
              <w:rPr>
                <w:rFonts w:ascii="Arial" w:hAnsi="Arial" w:cs="Arial"/>
                <w:b/>
                <w:bCs/>
                <w:i/>
                <w:sz w:val="18"/>
                <w:szCs w:val="18"/>
              </w:rPr>
              <w:t>Polzades</w:t>
            </w:r>
          </w:p>
        </w:tc>
        <w:tc>
          <w:tcPr>
            <w:tcW w:w="1500" w:type="dxa"/>
            <w:tcBorders>
              <w:top w:val="single" w:sz="2" w:space="0" w:color="auto"/>
              <w:left w:val="single" w:sz="2" w:space="0" w:color="auto"/>
              <w:bottom w:val="nil"/>
              <w:right w:val="dotted" w:sz="4" w:space="0" w:color="auto"/>
            </w:tcBorders>
            <w:shd w:val="clear" w:color="auto" w:fill="D9D9D9" w:themeFill="background1" w:themeFillShade="D9"/>
            <w:vAlign w:val="center"/>
          </w:tcPr>
          <w:p w:rsidR="00A225A4" w:rsidRPr="00210B62" w:rsidRDefault="00A225A4" w:rsidP="00AE327B">
            <w:pPr>
              <w:jc w:val="center"/>
              <w:rPr>
                <w:rFonts w:ascii="Arial" w:hAnsi="Arial" w:cs="Arial"/>
                <w:i/>
                <w:sz w:val="18"/>
                <w:szCs w:val="18"/>
              </w:rPr>
            </w:pPr>
            <w:r w:rsidRPr="00210B62">
              <w:rPr>
                <w:rFonts w:ascii="Arial" w:hAnsi="Arial" w:cs="Arial"/>
                <w:b/>
                <w:bCs/>
                <w:i/>
                <w:sz w:val="18"/>
                <w:szCs w:val="18"/>
              </w:rPr>
              <w:t>mm</w:t>
            </w:r>
          </w:p>
        </w:tc>
        <w:tc>
          <w:tcPr>
            <w:tcW w:w="1500" w:type="dxa"/>
            <w:tcBorders>
              <w:top w:val="single" w:sz="2" w:space="0" w:color="auto"/>
              <w:left w:val="dotted" w:sz="4" w:space="0" w:color="auto"/>
              <w:bottom w:val="single" w:sz="2" w:space="0" w:color="auto"/>
              <w:right w:val="nil"/>
            </w:tcBorders>
            <w:shd w:val="clear" w:color="auto" w:fill="D9D9D9" w:themeFill="background1" w:themeFillShade="D9"/>
            <w:vAlign w:val="center"/>
          </w:tcPr>
          <w:p w:rsidR="00A225A4" w:rsidRPr="00210B62" w:rsidRDefault="00A225A4" w:rsidP="00AE327B">
            <w:pPr>
              <w:jc w:val="center"/>
              <w:rPr>
                <w:rFonts w:ascii="Arial" w:hAnsi="Arial" w:cs="Arial"/>
                <w:i/>
                <w:sz w:val="18"/>
                <w:szCs w:val="18"/>
              </w:rPr>
            </w:pPr>
            <w:r w:rsidRPr="00210B62">
              <w:rPr>
                <w:rFonts w:ascii="Arial" w:hAnsi="Arial" w:cs="Arial"/>
                <w:b/>
                <w:bCs/>
                <w:i/>
                <w:sz w:val="18"/>
                <w:szCs w:val="18"/>
              </w:rPr>
              <w:t>Polzades</w:t>
            </w:r>
          </w:p>
        </w:tc>
      </w:tr>
      <w:tr w:rsidR="00A225A4" w:rsidRPr="00E023CE" w:rsidTr="00AE327B">
        <w:trPr>
          <w:cantSplit/>
          <w:trHeight w:val="403"/>
        </w:trPr>
        <w:tc>
          <w:tcPr>
            <w:tcW w:w="1627" w:type="dxa"/>
            <w:tcBorders>
              <w:top w:val="single" w:sz="2" w:space="0" w:color="auto"/>
              <w:left w:val="nil"/>
              <w:bottom w:val="threeDEmboss" w:sz="6" w:space="0" w:color="auto"/>
              <w:right w:val="dotted" w:sz="4" w:space="0" w:color="auto"/>
            </w:tcBorders>
            <w:vAlign w:val="center"/>
          </w:tcPr>
          <w:p w:rsidR="00A225A4" w:rsidRPr="00E023CE" w:rsidRDefault="00A225A4" w:rsidP="00AE327B">
            <w:pPr>
              <w:jc w:val="center"/>
              <w:rPr>
                <w:rFonts w:ascii="Arial" w:hAnsi="Arial" w:cs="Arial"/>
                <w:sz w:val="18"/>
                <w:szCs w:val="18"/>
              </w:rPr>
            </w:pPr>
            <w:r w:rsidRPr="00E023CE">
              <w:rPr>
                <w:rFonts w:ascii="Arial" w:hAnsi="Arial" w:cs="Arial"/>
                <w:sz w:val="18"/>
                <w:szCs w:val="18"/>
              </w:rPr>
              <w:t>100 - 300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325 - 400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425 - 600</w:t>
            </w:r>
          </w:p>
          <w:p w:rsidR="00A225A4" w:rsidRPr="00E023CE" w:rsidRDefault="00A225A4" w:rsidP="00AE327B">
            <w:pPr>
              <w:jc w:val="center"/>
              <w:rPr>
                <w:rFonts w:ascii="Arial" w:hAnsi="Arial" w:cs="Arial"/>
                <w:sz w:val="18"/>
                <w:szCs w:val="18"/>
              </w:rPr>
            </w:pPr>
            <w:r w:rsidRPr="00E023CE">
              <w:rPr>
                <w:rFonts w:ascii="Arial" w:hAnsi="Arial" w:cs="Arial"/>
                <w:sz w:val="18"/>
                <w:szCs w:val="18"/>
              </w:rPr>
              <w:t>més de 600</w:t>
            </w:r>
          </w:p>
        </w:tc>
        <w:tc>
          <w:tcPr>
            <w:tcW w:w="1627" w:type="dxa"/>
            <w:tcBorders>
              <w:top w:val="single" w:sz="2" w:space="0" w:color="auto"/>
              <w:left w:val="dotted" w:sz="4" w:space="0" w:color="auto"/>
              <w:bottom w:val="threeDEmboss" w:sz="6" w:space="0" w:color="auto"/>
              <w:right w:val="nil"/>
            </w:tcBorders>
            <w:vAlign w:val="center"/>
          </w:tcPr>
          <w:p w:rsidR="00A225A4" w:rsidRPr="00E023CE" w:rsidRDefault="00A225A4" w:rsidP="00AE327B">
            <w:pPr>
              <w:jc w:val="center"/>
              <w:rPr>
                <w:rFonts w:ascii="Arial" w:hAnsi="Arial" w:cs="Arial"/>
                <w:sz w:val="18"/>
                <w:szCs w:val="18"/>
              </w:rPr>
            </w:pPr>
            <w:r w:rsidRPr="00E023CE">
              <w:rPr>
                <w:rFonts w:ascii="Arial" w:hAnsi="Arial" w:cs="Arial"/>
                <w:sz w:val="18"/>
                <w:szCs w:val="18"/>
              </w:rPr>
              <w:t>4 - 12</w:t>
            </w:r>
          </w:p>
          <w:p w:rsidR="00A225A4" w:rsidRPr="00E023CE" w:rsidRDefault="00A225A4" w:rsidP="00AE327B">
            <w:pPr>
              <w:jc w:val="center"/>
              <w:rPr>
                <w:rFonts w:ascii="Arial" w:hAnsi="Arial" w:cs="Arial"/>
                <w:sz w:val="18"/>
                <w:szCs w:val="18"/>
              </w:rPr>
            </w:pPr>
            <w:r w:rsidRPr="00E023CE">
              <w:rPr>
                <w:rFonts w:ascii="Arial" w:hAnsi="Arial" w:cs="Arial"/>
                <w:sz w:val="18"/>
                <w:szCs w:val="18"/>
              </w:rPr>
              <w:t>13 - 16</w:t>
            </w:r>
          </w:p>
          <w:p w:rsidR="00A225A4" w:rsidRPr="00E023CE" w:rsidRDefault="00A225A4" w:rsidP="00AE327B">
            <w:pPr>
              <w:jc w:val="center"/>
              <w:rPr>
                <w:rFonts w:ascii="Arial" w:hAnsi="Arial" w:cs="Arial"/>
                <w:sz w:val="18"/>
                <w:szCs w:val="18"/>
              </w:rPr>
            </w:pPr>
            <w:r w:rsidRPr="00E023CE">
              <w:rPr>
                <w:rFonts w:ascii="Arial" w:hAnsi="Arial" w:cs="Arial"/>
                <w:sz w:val="18"/>
                <w:szCs w:val="18"/>
              </w:rPr>
              <w:t>17 - 24</w:t>
            </w:r>
          </w:p>
          <w:p w:rsidR="00A225A4" w:rsidRPr="00E023CE" w:rsidRDefault="00A225A4" w:rsidP="00AE327B">
            <w:pPr>
              <w:jc w:val="center"/>
              <w:rPr>
                <w:rFonts w:ascii="Arial" w:hAnsi="Arial" w:cs="Arial"/>
                <w:sz w:val="18"/>
                <w:szCs w:val="18"/>
              </w:rPr>
            </w:pPr>
            <w:r w:rsidRPr="00E023CE">
              <w:rPr>
                <w:rFonts w:ascii="Arial" w:hAnsi="Arial" w:cs="Arial"/>
                <w:sz w:val="18"/>
                <w:szCs w:val="18"/>
              </w:rPr>
              <w:t>més de 24</w:t>
            </w:r>
          </w:p>
        </w:tc>
        <w:tc>
          <w:tcPr>
            <w:tcW w:w="1500" w:type="dxa"/>
            <w:tcBorders>
              <w:top w:val="single" w:sz="2" w:space="0" w:color="auto"/>
              <w:left w:val="single" w:sz="2" w:space="0" w:color="auto"/>
              <w:bottom w:val="threeDEmboss" w:sz="6" w:space="0" w:color="auto"/>
              <w:right w:val="dotted" w:sz="4" w:space="0" w:color="auto"/>
            </w:tcBorders>
            <w:vAlign w:val="center"/>
          </w:tcPr>
          <w:p w:rsidR="00A225A4" w:rsidRPr="00E023CE" w:rsidRDefault="00A225A4" w:rsidP="00AE327B">
            <w:pPr>
              <w:jc w:val="center"/>
              <w:rPr>
                <w:rFonts w:ascii="Arial" w:hAnsi="Arial" w:cs="Arial"/>
                <w:sz w:val="18"/>
                <w:szCs w:val="18"/>
              </w:rPr>
            </w:pPr>
            <w:r w:rsidRPr="00E023CE">
              <w:rPr>
                <w:rFonts w:ascii="Arial" w:hAnsi="Arial" w:cs="Arial"/>
                <w:sz w:val="18"/>
                <w:szCs w:val="18"/>
              </w:rPr>
              <w:t>7,90</w:t>
            </w:r>
          </w:p>
          <w:p w:rsidR="00A225A4" w:rsidRPr="00E023CE" w:rsidRDefault="00A225A4" w:rsidP="00AE327B">
            <w:pPr>
              <w:jc w:val="center"/>
              <w:rPr>
                <w:rFonts w:ascii="Arial" w:hAnsi="Arial" w:cs="Arial"/>
                <w:sz w:val="18"/>
                <w:szCs w:val="18"/>
              </w:rPr>
            </w:pPr>
            <w:r w:rsidRPr="00E023CE">
              <w:rPr>
                <w:rFonts w:ascii="Arial" w:hAnsi="Arial" w:cs="Arial"/>
                <w:sz w:val="18"/>
                <w:szCs w:val="18"/>
              </w:rPr>
              <w:t>9,50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12,70</w:t>
            </w:r>
          </w:p>
          <w:p w:rsidR="00A225A4" w:rsidRPr="00E023CE" w:rsidRDefault="00A225A4" w:rsidP="00AE327B">
            <w:pPr>
              <w:jc w:val="center"/>
              <w:rPr>
                <w:rFonts w:ascii="Arial" w:hAnsi="Arial" w:cs="Arial"/>
                <w:sz w:val="18"/>
                <w:szCs w:val="18"/>
              </w:rPr>
            </w:pPr>
            <w:r w:rsidRPr="00E023CE">
              <w:rPr>
                <w:rFonts w:ascii="Arial" w:hAnsi="Arial" w:cs="Arial"/>
                <w:sz w:val="18"/>
                <w:szCs w:val="18"/>
              </w:rPr>
              <w:t>19,00</w:t>
            </w:r>
          </w:p>
        </w:tc>
        <w:tc>
          <w:tcPr>
            <w:tcW w:w="1500" w:type="dxa"/>
            <w:tcBorders>
              <w:top w:val="single" w:sz="2" w:space="0" w:color="auto"/>
              <w:left w:val="dotted" w:sz="4" w:space="0" w:color="auto"/>
              <w:bottom w:val="threeDEmboss" w:sz="6" w:space="0" w:color="auto"/>
              <w:right w:val="nil"/>
            </w:tcBorders>
            <w:vAlign w:val="center"/>
          </w:tcPr>
          <w:p w:rsidR="00A225A4" w:rsidRPr="00E023CE" w:rsidRDefault="00A225A4" w:rsidP="00AE327B">
            <w:pPr>
              <w:jc w:val="center"/>
              <w:rPr>
                <w:rFonts w:ascii="Arial" w:hAnsi="Arial" w:cs="Arial"/>
                <w:sz w:val="18"/>
                <w:szCs w:val="18"/>
              </w:rPr>
            </w:pPr>
            <w:r w:rsidRPr="00E023CE">
              <w:rPr>
                <w:rFonts w:ascii="Arial" w:hAnsi="Arial" w:cs="Arial"/>
                <w:sz w:val="18"/>
                <w:szCs w:val="18"/>
              </w:rPr>
              <w:t>5/16</w:t>
            </w:r>
          </w:p>
          <w:p w:rsidR="00A225A4" w:rsidRPr="00E023CE" w:rsidRDefault="00A225A4" w:rsidP="00AE327B">
            <w:pPr>
              <w:jc w:val="center"/>
              <w:rPr>
                <w:rFonts w:ascii="Arial" w:hAnsi="Arial" w:cs="Arial"/>
                <w:sz w:val="18"/>
                <w:szCs w:val="18"/>
              </w:rPr>
            </w:pPr>
            <w:r w:rsidRPr="00E023CE">
              <w:rPr>
                <w:rFonts w:ascii="Arial" w:hAnsi="Arial" w:cs="Arial"/>
                <w:sz w:val="18"/>
                <w:szCs w:val="18"/>
              </w:rPr>
              <w:t>3/8</w:t>
            </w:r>
          </w:p>
          <w:p w:rsidR="00A225A4" w:rsidRPr="00E023CE" w:rsidRDefault="00A225A4" w:rsidP="00AE327B">
            <w:pPr>
              <w:jc w:val="center"/>
              <w:rPr>
                <w:rFonts w:ascii="Arial" w:hAnsi="Arial" w:cs="Arial"/>
                <w:sz w:val="18"/>
                <w:szCs w:val="18"/>
              </w:rPr>
            </w:pPr>
            <w:r w:rsidRPr="00E023CE">
              <w:rPr>
                <w:rFonts w:ascii="Arial" w:hAnsi="Arial" w:cs="Arial"/>
                <w:sz w:val="18"/>
                <w:szCs w:val="18"/>
              </w:rPr>
              <w:t>1/2</w:t>
            </w:r>
          </w:p>
          <w:p w:rsidR="00A225A4" w:rsidRPr="00E023CE" w:rsidRDefault="00A225A4" w:rsidP="00AE327B">
            <w:pPr>
              <w:jc w:val="center"/>
              <w:rPr>
                <w:rFonts w:ascii="Arial" w:hAnsi="Arial" w:cs="Arial"/>
                <w:sz w:val="18"/>
                <w:szCs w:val="18"/>
              </w:rPr>
            </w:pPr>
            <w:r w:rsidRPr="00E023CE">
              <w:rPr>
                <w:rFonts w:ascii="Arial" w:hAnsi="Arial" w:cs="Arial"/>
                <w:sz w:val="18"/>
                <w:szCs w:val="18"/>
              </w:rPr>
              <w:t>3/4</w:t>
            </w:r>
          </w:p>
        </w:tc>
      </w:tr>
    </w:tbl>
    <w:p w:rsidR="00A225A4" w:rsidRPr="00E023CE" w:rsidRDefault="00A225A4" w:rsidP="00A225A4">
      <w:pPr>
        <w:widowControl/>
        <w:ind w:left="567"/>
        <w:jc w:val="both"/>
        <w:rPr>
          <w:rFonts w:ascii="Arial" w:hAnsi="Arial" w:cs="Arial"/>
        </w:rPr>
      </w:pPr>
    </w:p>
    <w:p w:rsidR="00A225A4" w:rsidRPr="00E023CE" w:rsidRDefault="00A225A4" w:rsidP="000D02B4">
      <w:pPr>
        <w:widowControl/>
        <w:numPr>
          <w:ilvl w:val="0"/>
          <w:numId w:val="39"/>
        </w:numPr>
        <w:autoSpaceDE w:val="0"/>
        <w:autoSpaceDN w:val="0"/>
        <w:adjustRightInd w:val="0"/>
        <w:spacing w:after="120"/>
        <w:jc w:val="both"/>
        <w:rPr>
          <w:rFonts w:ascii="Arial" w:hAnsi="Arial" w:cs="Arial"/>
        </w:rPr>
      </w:pPr>
      <w:r w:rsidRPr="00E023CE">
        <w:rPr>
          <w:rFonts w:ascii="Arial" w:hAnsi="Arial" w:cs="Arial"/>
        </w:rPr>
        <w:t xml:space="preserve">El tub s’ha de deixar sense folrar en la zona de la junta segons s’indiqui. Els extrems del folre s’han de deixar quadrats i uniformes. No es permetran cantells desiguals o aixamfranats. </w:t>
      </w:r>
    </w:p>
    <w:p w:rsidR="00A225A4" w:rsidRPr="00E023CE" w:rsidRDefault="00A225A4" w:rsidP="000D02B4">
      <w:pPr>
        <w:widowControl/>
        <w:numPr>
          <w:ilvl w:val="0"/>
          <w:numId w:val="39"/>
        </w:numPr>
        <w:autoSpaceDE w:val="0"/>
        <w:autoSpaceDN w:val="0"/>
        <w:adjustRightInd w:val="0"/>
        <w:spacing w:after="120"/>
        <w:jc w:val="both"/>
        <w:rPr>
          <w:rFonts w:ascii="Arial" w:hAnsi="Arial" w:cs="Arial"/>
        </w:rPr>
      </w:pPr>
      <w:r w:rsidRPr="00E023CE">
        <w:rPr>
          <w:rFonts w:ascii="Arial" w:hAnsi="Arial" w:cs="Arial"/>
        </w:rPr>
        <w:t xml:space="preserve">Els folres defectuosos, a criteri del Director d’Obra, seran retirats de la paret del tub i seran reemplaçats amb el gruix total especificat. Els folres defectuosos es retallaran fins a deixar el cantell del quadrat per evitar juntes desiguals. </w:t>
      </w:r>
    </w:p>
    <w:p w:rsidR="00A225A4" w:rsidRPr="00E023CE" w:rsidRDefault="00A225A4" w:rsidP="000D02B4">
      <w:pPr>
        <w:widowControl/>
        <w:numPr>
          <w:ilvl w:val="0"/>
          <w:numId w:val="39"/>
        </w:numPr>
        <w:autoSpaceDE w:val="0"/>
        <w:autoSpaceDN w:val="0"/>
        <w:adjustRightInd w:val="0"/>
        <w:jc w:val="both"/>
        <w:rPr>
          <w:rFonts w:ascii="Arial" w:hAnsi="Arial" w:cs="Arial"/>
        </w:rPr>
      </w:pPr>
      <w:r w:rsidRPr="00E023CE">
        <w:rPr>
          <w:rFonts w:ascii="Arial" w:hAnsi="Arial" w:cs="Arial"/>
        </w:rPr>
        <w:t xml:space="preserve">El ritme en l’aplicació del folre de morter s’haurà de regular per tal que tot el treball manual, incloent la reparació d’àrees defectuoses es curi d’acord amb la norma ANSI/AWWA C-205. El morter de ciment per a pegats haurà de ser del mateix material del morter aplicat amb la màquina folradora, excepte que una classe més fina de sorra i morter més ric en ciment s’hauran d’utilitzar si la inspecció indica que aquesta barreja millorarà el folre final del tub.  </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6" w:name="_Toc501023580"/>
      <w:bookmarkStart w:id="27" w:name="_Toc32842903"/>
      <w:r w:rsidRPr="00E023CE">
        <w:rPr>
          <w:rFonts w:ascii="Arial" w:hAnsi="Arial" w:cs="Arial"/>
          <w:b/>
          <w:u w:val="double"/>
        </w:rPr>
        <w:lastRenderedPageBreak/>
        <w:t>RECOBRIMENT EXTERIOR DE TUBS</w:t>
      </w:r>
      <w:bookmarkEnd w:id="26"/>
      <w:bookmarkEnd w:id="27"/>
    </w:p>
    <w:p w:rsidR="00A225A4" w:rsidRPr="00E023CE" w:rsidRDefault="00A225A4" w:rsidP="000D02B4">
      <w:pPr>
        <w:widowControl/>
        <w:numPr>
          <w:ilvl w:val="0"/>
          <w:numId w:val="41"/>
        </w:numPr>
        <w:autoSpaceDE w:val="0"/>
        <w:autoSpaceDN w:val="0"/>
        <w:adjustRightInd w:val="0"/>
        <w:spacing w:after="180"/>
        <w:jc w:val="both"/>
        <w:rPr>
          <w:rFonts w:ascii="Arial" w:hAnsi="Arial" w:cs="Arial"/>
        </w:rPr>
      </w:pPr>
      <w:r w:rsidRPr="00E023CE">
        <w:rPr>
          <w:rFonts w:ascii="Arial" w:hAnsi="Arial" w:cs="Arial"/>
          <w:b/>
          <w:bCs/>
          <w:u w:val="single"/>
        </w:rPr>
        <w:t>RECOBRIMENT EXTERIOR DE TUBS EXPOSATS</w:t>
      </w:r>
      <w:r w:rsidRPr="00E023CE">
        <w:rPr>
          <w:rFonts w:ascii="Arial" w:hAnsi="Arial" w:cs="Arial"/>
        </w:rPr>
        <w:t>. Les superfícies externes de tubs, que estaran exposades a l’atmosfera dins d’estructures o damunt del terra s’hauran de netejar completament i després s’aplicarà una capa de pintura imprimant anticorrosiva, conforme als requisits de la secció titulada “Recobriment Protector”.</w:t>
      </w:r>
    </w:p>
    <w:p w:rsidR="00A225A4" w:rsidRPr="00E023CE" w:rsidRDefault="00A225A4" w:rsidP="000D02B4">
      <w:pPr>
        <w:widowControl/>
        <w:numPr>
          <w:ilvl w:val="0"/>
          <w:numId w:val="41"/>
        </w:numPr>
        <w:autoSpaceDE w:val="0"/>
        <w:autoSpaceDN w:val="0"/>
        <w:adjustRightInd w:val="0"/>
        <w:jc w:val="both"/>
        <w:rPr>
          <w:rFonts w:ascii="Arial" w:hAnsi="Arial" w:cs="Arial"/>
        </w:rPr>
      </w:pPr>
      <w:r w:rsidRPr="00E023CE">
        <w:rPr>
          <w:rFonts w:ascii="Arial" w:hAnsi="Arial" w:cs="Arial"/>
          <w:b/>
          <w:bCs/>
          <w:u w:val="single"/>
        </w:rPr>
        <w:t>RECOBRIMENT EXTERIOR DE TUBS SOTERRATS</w:t>
      </w:r>
      <w:r w:rsidRPr="00E023CE">
        <w:rPr>
          <w:rFonts w:ascii="Arial" w:hAnsi="Arial" w:cs="Arial"/>
        </w:rPr>
        <w:t xml:space="preserve">. Tots els tubs instal·lats soterrats, hauran de recobrir-se amb morter ciment reforçat, d’un gruix mínim de 25 mm (1 polzada). Llevat que figuri d’una altra manera als plànols, les superfícies externes dels tubs i accessoris que travessin les parets d’estructures estaran recobertes amb morter de ciment des del centre de la paret o des de la brida encastada en la paret fins a l’extrem soterrat del tub o accessori. El recobriment haurà de ser reforçat amb malla metàl·lica de filferro soldat d’acord amb la norma ANSI/AWWA C-205. La malla de filferro soldat haurà de fixar-se al tub de manera segura per mitjà de grapes o tires d’acer soldat. El filferro, amb una separació entre centres de 50 mm (2 polzades), s’estendrà circumferencialment al voltant del tub. Els extrems de les malles de reforç s’encavalcaran 100 mm (4 polzades) i els extrems lliures del filferro es lligaran o enllaçaran per garantir la continuïtat del reforç. </w:t>
      </w:r>
    </w:p>
    <w:p w:rsidR="00A225A4" w:rsidRPr="00E023CE" w:rsidRDefault="00A225A4" w:rsidP="00A225A4">
      <w:pPr>
        <w:widowControl/>
        <w:jc w:val="both"/>
        <w:rPr>
          <w:rFonts w:ascii="Arial" w:hAnsi="Arial" w:cs="Arial"/>
        </w:rPr>
      </w:pPr>
    </w:p>
    <w:p w:rsidR="00A225A4" w:rsidRPr="00E023CE" w:rsidRDefault="00A225A4" w:rsidP="00A225A4">
      <w:pPr>
        <w:widowControl/>
        <w:jc w:val="both"/>
        <w:rPr>
          <w:rFonts w:ascii="Arial" w:hAnsi="Arial" w:cs="Arial"/>
        </w:rPr>
      </w:pPr>
    </w:p>
    <w:p w:rsidR="00A225A4" w:rsidRPr="00E023CE" w:rsidRDefault="00A225A4" w:rsidP="00A225A4">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28" w:name="_Toc501023581"/>
      <w:bookmarkStart w:id="29" w:name="_Toc32842904"/>
      <w:r w:rsidRPr="00E023CE">
        <w:rPr>
          <w:rFonts w:ascii="Arial" w:hAnsi="Arial" w:cs="Arial"/>
          <w:b/>
          <w:u w:val="double"/>
        </w:rPr>
        <w:t>ACCESSORIS</w:t>
      </w:r>
      <w:bookmarkEnd w:id="28"/>
      <w:bookmarkEnd w:id="29"/>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b/>
          <w:bCs/>
          <w:u w:val="single"/>
        </w:rPr>
        <w:t>BRIDES</w:t>
      </w:r>
      <w:r w:rsidRPr="00E023CE">
        <w:rPr>
          <w:rFonts w:ascii="Arial" w:hAnsi="Arial" w:cs="Arial"/>
        </w:rPr>
        <w:t xml:space="preserve">. Les brides es dissenyaran per a les diferents pressions de servei d’acord amb les normes DIN que figuren en aquestes Especificacions. La pressió mínima de disseny serà de 10 Kg/cm². Hauran de tenir les cares planes i llevat que s’indiqui d’una altra manera es subministraran amb els seus forats i amb el seu joc de cargols. El Contractista presentarà a aprovació del Director d’Obra el detall de les brides així com de la seva unió al tub. </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Les cares mecanitzades de totes les brides s’hauran de cobrir a la fàbrica amb una capa de compost anticorrosiu, marca Hougton “Rust-oleum R-9” o similar. Els cantells i la cara exterior s’haurà de cobrir al taller amb una capa del compost anomenat “Kopper's Bitumastic Mill Undercoat” o similar. Totes les superfícies de les brides cegues, excepte les superfícies treballades a màquina i les superfícies exposades a l’aigua durant l’operació de la canonada seran cobertes a la fàbrica amb una capa d’aquest compost “Kopper's Bitumastic Mill Undercoat”. La cara interna de brides cegues haurà de ser recoberta amb morter de ciment el gruix del qual serà el mateix del recobriment de morter de ciment del tub, com s’estableix en aquesta Especificació.</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Les brides cegues hauran d’estar d’acord amb la norma DIN-2527.</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Les brides tindran forats per a perns d’un diàmetre que sigui 6 mm (1/4 polzada ) més gran que el diàmetre dels perns.</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Les gomes per a</w:t>
      </w:r>
      <w:r w:rsidR="00210B62">
        <w:rPr>
          <w:rFonts w:ascii="Arial" w:hAnsi="Arial" w:cs="Arial"/>
        </w:rPr>
        <w:t xml:space="preserve"> les</w:t>
      </w:r>
      <w:r w:rsidRPr="00E023CE">
        <w:rPr>
          <w:rFonts w:ascii="Arial" w:hAnsi="Arial" w:cs="Arial"/>
        </w:rPr>
        <w:t xml:space="preserve"> brides seran de 3 mm (1/8 polzada) de gruix, tipus d’anell, de secció comprimida, sense asbest, marca Garlock Nº 3200 o similar.</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b/>
          <w:bCs/>
          <w:u w:val="single"/>
        </w:rPr>
        <w:t>JOCS DE BRIDES D’AÏLLAMENT ELÈCTRIC</w:t>
      </w:r>
      <w:r w:rsidRPr="00E023CE">
        <w:rPr>
          <w:rFonts w:ascii="Arial" w:hAnsi="Arial" w:cs="Arial"/>
        </w:rPr>
        <w:t xml:space="preserve">. S’hauran d’instal·lar jocs de brides d’aïllament on s’indiqui als plànols. Cada joc de brida d’aïllament, consistirà en una goma d’aïllament, maniguets i volanderes d’acer. </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Les juntes d’aïllament seran de cara sencera, marca JM Red Devil Type E o similar. Els maniguets i les volanderes d’aïllament seran d’una sola peça quan el diàmetre dels perns és de 37 mm (1-1/2 polzades) o menys, i estaran fets  de resina acetal. Quan el diàmetre dels perns és major de 37 mm (1-1/2 polzades), els maniguets i les volanderes d’aïllament seran de dues peces i estaran fetes de polietilè o material fenòlic.</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b/>
          <w:bCs/>
          <w:u w:val="single"/>
        </w:rPr>
        <w:t>PERNS PER A BRIDES</w:t>
      </w:r>
      <w:r w:rsidRPr="00E023CE">
        <w:rPr>
          <w:rFonts w:ascii="Arial" w:hAnsi="Arial" w:cs="Arial"/>
        </w:rPr>
        <w:t>.  Les unions en totes les vàlvules es faran amb espàrrecs passants i tindran femelles hexagonals de servei pesat. Els cargols mecanitzats es poden fer servir en totes les altres connexions de brides i estaran d’acord amb la norma DIN-601/555 i tindran femelles hexagonals de servei pesat. Els perns i cargols sobresortiran de les femelles un mínim de 6 mm (1/4 de polzada).</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b/>
          <w:bCs/>
          <w:u w:val="single"/>
        </w:rPr>
        <w:lastRenderedPageBreak/>
        <w:t>ACOBLAMENTS MECÀNICS</w:t>
      </w:r>
      <w:r w:rsidRPr="00E023CE">
        <w:rPr>
          <w:rFonts w:ascii="Arial" w:hAnsi="Arial" w:cs="Arial"/>
        </w:rPr>
        <w:t xml:space="preserve">. Els extrems del tub on s’especifiqui, hauran d’estar preparats per a acoblaments flexibles d’acer marca com ara Dresser, Rockwell, Romac o similar. Els extrems llisos per utilitzar amb l’acoblament hauran de ser suaus i rodons en una distància de 0,3 m (12 polzades) dels extrems del tub i el seu diàmetre extern haurà de ser com a màxim 0,4 mm (1/64 de polzada menor que el diàmetre nominal extern del tub). L’anell intermedi haurà de ser provat a l’expandir-lo sense escalfar-lo un mínim d’un ú per cent més enllà  del límit elàstic per provar la resistència de la soldadura al mateix nivell de resistència del metall base. La soldadura de l’anell intermedi serà sotmesa a una prova amb aire, per provar la seva porositat. </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Les contrabrides seran d’una sola peça, de secció contornejada, soldades i estirades sense escalfar tal com els necessitin els anells intermedis. Hauran de tenir una resistència suficient que permeti allotjar el mínim de perns necessaris per obtenir una pressió adequada sobre les gomes sense produir un enrotllat. La forma de la contrabrida haurà de dissenyar-se de manera que produeixi el confinament necessari a la goma.</w:t>
      </w:r>
    </w:p>
    <w:p w:rsidR="00A225A4" w:rsidRPr="00E023CE" w:rsidRDefault="00A225A4" w:rsidP="000D02B4">
      <w:pPr>
        <w:widowControl/>
        <w:numPr>
          <w:ilvl w:val="0"/>
          <w:numId w:val="42"/>
        </w:numPr>
        <w:autoSpaceDE w:val="0"/>
        <w:autoSpaceDN w:val="0"/>
        <w:adjustRightInd w:val="0"/>
        <w:spacing w:after="120"/>
        <w:jc w:val="both"/>
        <w:rPr>
          <w:rFonts w:ascii="Arial" w:hAnsi="Arial" w:cs="Arial"/>
        </w:rPr>
      </w:pPr>
      <w:r w:rsidRPr="00E023CE">
        <w:rPr>
          <w:rFonts w:ascii="Arial" w:hAnsi="Arial" w:cs="Arial"/>
        </w:rPr>
        <w:t>Les gomes seran d’un material de compost de cautxú que no es deteriorarà per l’edat o per l’exposició a l’aire en les condicions normals d’aplec i ús. El cautxú de la goma haurà de complir les especificacions següents:</w:t>
      </w:r>
    </w:p>
    <w:p w:rsidR="00A225A4" w:rsidRPr="00E023CE" w:rsidRDefault="00A225A4" w:rsidP="00210B62">
      <w:pPr>
        <w:widowControl/>
        <w:numPr>
          <w:ilvl w:val="0"/>
          <w:numId w:val="40"/>
        </w:numPr>
        <w:tabs>
          <w:tab w:val="left" w:pos="3689"/>
        </w:tabs>
        <w:autoSpaceDE w:val="0"/>
        <w:autoSpaceDN w:val="0"/>
        <w:adjustRightInd w:val="0"/>
        <w:spacing w:line="276" w:lineRule="auto"/>
        <w:jc w:val="both"/>
        <w:rPr>
          <w:rFonts w:ascii="Arial" w:hAnsi="Arial" w:cs="Arial"/>
        </w:rPr>
      </w:pPr>
      <w:r w:rsidRPr="00E023CE">
        <w:rPr>
          <w:rFonts w:ascii="Arial" w:hAnsi="Arial" w:cs="Arial"/>
          <w:b/>
          <w:bCs/>
        </w:rPr>
        <w:t>Color</w:t>
      </w:r>
      <w:r w:rsidRPr="00E023CE">
        <w:rPr>
          <w:rFonts w:ascii="Arial" w:hAnsi="Arial" w:cs="Arial"/>
        </w:rPr>
        <w:t xml:space="preserve"> </w:t>
      </w:r>
      <w:r w:rsidRPr="00E023CE">
        <w:rPr>
          <w:rFonts w:ascii="Arial" w:hAnsi="Arial" w:cs="Arial"/>
        </w:rPr>
        <w:tab/>
        <w:t>Negre atzabeja</w:t>
      </w:r>
    </w:p>
    <w:p w:rsidR="00A225A4" w:rsidRPr="00E023CE" w:rsidRDefault="00A225A4" w:rsidP="00210B62">
      <w:pPr>
        <w:widowControl/>
        <w:numPr>
          <w:ilvl w:val="0"/>
          <w:numId w:val="40"/>
        </w:numPr>
        <w:tabs>
          <w:tab w:val="left" w:pos="3689"/>
        </w:tabs>
        <w:autoSpaceDE w:val="0"/>
        <w:autoSpaceDN w:val="0"/>
        <w:adjustRightInd w:val="0"/>
        <w:spacing w:line="276" w:lineRule="auto"/>
        <w:jc w:val="both"/>
        <w:rPr>
          <w:rFonts w:ascii="Arial" w:hAnsi="Arial" w:cs="Arial"/>
        </w:rPr>
      </w:pPr>
      <w:r w:rsidRPr="00E023CE">
        <w:rPr>
          <w:rFonts w:ascii="Arial" w:hAnsi="Arial" w:cs="Arial"/>
          <w:b/>
          <w:bCs/>
        </w:rPr>
        <w:t>Superfície</w:t>
      </w:r>
      <w:r w:rsidRPr="00E023CE">
        <w:rPr>
          <w:rFonts w:ascii="Arial" w:hAnsi="Arial" w:cs="Arial"/>
        </w:rPr>
        <w:t xml:space="preserve"> </w:t>
      </w:r>
      <w:r w:rsidRPr="00E023CE">
        <w:rPr>
          <w:rFonts w:ascii="Arial" w:hAnsi="Arial" w:cs="Arial"/>
        </w:rPr>
        <w:tab/>
        <w:t>No es distorsiona</w:t>
      </w:r>
    </w:p>
    <w:p w:rsidR="00A225A4" w:rsidRPr="00E023CE" w:rsidRDefault="00A225A4" w:rsidP="00210B62">
      <w:pPr>
        <w:widowControl/>
        <w:numPr>
          <w:ilvl w:val="0"/>
          <w:numId w:val="40"/>
        </w:numPr>
        <w:tabs>
          <w:tab w:val="left" w:pos="3689"/>
        </w:tabs>
        <w:autoSpaceDE w:val="0"/>
        <w:autoSpaceDN w:val="0"/>
        <w:adjustRightInd w:val="0"/>
        <w:spacing w:line="276" w:lineRule="auto"/>
        <w:jc w:val="both"/>
        <w:rPr>
          <w:rFonts w:ascii="Arial" w:hAnsi="Arial" w:cs="Arial"/>
        </w:rPr>
      </w:pPr>
      <w:r w:rsidRPr="00E023CE">
        <w:rPr>
          <w:rFonts w:ascii="Arial" w:hAnsi="Arial" w:cs="Arial"/>
          <w:b/>
          <w:bCs/>
        </w:rPr>
        <w:t>Duresa del duròmetre</w:t>
      </w:r>
      <w:r w:rsidRPr="00E023CE">
        <w:rPr>
          <w:rFonts w:ascii="Arial" w:hAnsi="Arial" w:cs="Arial"/>
          <w:b/>
          <w:bCs/>
        </w:rPr>
        <w:tab/>
      </w:r>
      <w:r w:rsidRPr="00E023CE">
        <w:rPr>
          <w:rFonts w:ascii="Arial" w:hAnsi="Arial" w:cs="Arial"/>
        </w:rPr>
        <w:t>74 ± 5</w:t>
      </w:r>
    </w:p>
    <w:p w:rsidR="00A225A4" w:rsidRPr="00E023CE" w:rsidRDefault="00A225A4" w:rsidP="00210B62">
      <w:pPr>
        <w:widowControl/>
        <w:numPr>
          <w:ilvl w:val="0"/>
          <w:numId w:val="40"/>
        </w:numPr>
        <w:tabs>
          <w:tab w:val="left" w:pos="3689"/>
        </w:tabs>
        <w:autoSpaceDE w:val="0"/>
        <w:autoSpaceDN w:val="0"/>
        <w:adjustRightInd w:val="0"/>
        <w:spacing w:line="276" w:lineRule="auto"/>
        <w:jc w:val="both"/>
        <w:rPr>
          <w:rFonts w:ascii="Arial" w:hAnsi="Arial" w:cs="Arial"/>
        </w:rPr>
      </w:pPr>
      <w:r w:rsidRPr="00E023CE">
        <w:rPr>
          <w:rFonts w:ascii="Arial" w:hAnsi="Arial" w:cs="Arial"/>
          <w:b/>
          <w:bCs/>
        </w:rPr>
        <w:t>Resistència a tracció</w:t>
      </w:r>
      <w:r w:rsidRPr="00E023CE">
        <w:rPr>
          <w:rFonts w:ascii="Arial" w:hAnsi="Arial" w:cs="Arial"/>
        </w:rPr>
        <w:tab/>
        <w:t>70,3 Kg/cm² (1000 lliures per polzada quadrada) mínima</w:t>
      </w:r>
    </w:p>
    <w:p w:rsidR="00A225A4" w:rsidRPr="00E023CE" w:rsidRDefault="00A225A4" w:rsidP="000D02B4">
      <w:pPr>
        <w:widowControl/>
        <w:numPr>
          <w:ilvl w:val="0"/>
          <w:numId w:val="40"/>
        </w:numPr>
        <w:tabs>
          <w:tab w:val="left" w:pos="3689"/>
        </w:tabs>
        <w:autoSpaceDE w:val="0"/>
        <w:autoSpaceDN w:val="0"/>
        <w:adjustRightInd w:val="0"/>
        <w:spacing w:after="180"/>
        <w:jc w:val="both"/>
        <w:rPr>
          <w:rFonts w:ascii="Arial" w:hAnsi="Arial" w:cs="Arial"/>
        </w:rPr>
      </w:pPr>
      <w:r w:rsidRPr="00E023CE">
        <w:rPr>
          <w:rFonts w:ascii="Arial" w:hAnsi="Arial" w:cs="Arial"/>
          <w:b/>
          <w:bCs/>
        </w:rPr>
        <w:t>Elongació</w:t>
      </w:r>
      <w:r w:rsidRPr="00E023CE">
        <w:rPr>
          <w:rFonts w:ascii="Arial" w:hAnsi="Arial" w:cs="Arial"/>
          <w:b/>
          <w:bCs/>
        </w:rPr>
        <w:tab/>
      </w:r>
      <w:r w:rsidRPr="00E023CE">
        <w:rPr>
          <w:rFonts w:ascii="Arial" w:hAnsi="Arial" w:cs="Arial"/>
        </w:rPr>
        <w:t>175% mínima</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 xml:space="preserve">Les gomes hauran de ser immunes a l’atac, per les impureses que es troben normalment a l’aigua. Tots els empaquetatges hauran de complir amb els requisits de la norma ANSI/ASTM D-2000, AA7092, i complir amb el sufix B13 Grau 3, a excepció d’allò indicat anteriorment. </w:t>
      </w:r>
    </w:p>
    <w:p w:rsidR="00A225A4" w:rsidRPr="00E023CE" w:rsidRDefault="00A225A4" w:rsidP="000D02B4">
      <w:pPr>
        <w:widowControl/>
        <w:numPr>
          <w:ilvl w:val="0"/>
          <w:numId w:val="42"/>
        </w:numPr>
        <w:autoSpaceDE w:val="0"/>
        <w:autoSpaceDN w:val="0"/>
        <w:adjustRightInd w:val="0"/>
        <w:spacing w:after="180"/>
        <w:jc w:val="both"/>
        <w:rPr>
          <w:rFonts w:ascii="Arial" w:hAnsi="Arial" w:cs="Arial"/>
        </w:rPr>
      </w:pPr>
      <w:r w:rsidRPr="00E023CE">
        <w:rPr>
          <w:rFonts w:ascii="Arial" w:hAnsi="Arial" w:cs="Arial"/>
        </w:rPr>
        <w:t>Allà on es necessiti un acoblament d’aïllament elèctric ambdós costats de l’acoblament hauran de tenir una goma en forma de tascó que es col·locarà sobre un maniguet de cautxú d’un compost d’aïllament per aïllar del tub totes les parts metàl·liques de l’acoblament.</w:t>
      </w:r>
    </w:p>
    <w:p w:rsidR="00A225A4" w:rsidRPr="00E023CE" w:rsidRDefault="00A225A4" w:rsidP="000D02B4">
      <w:pPr>
        <w:widowControl/>
        <w:numPr>
          <w:ilvl w:val="0"/>
          <w:numId w:val="42"/>
        </w:numPr>
        <w:autoSpaceDE w:val="0"/>
        <w:autoSpaceDN w:val="0"/>
        <w:adjustRightInd w:val="0"/>
        <w:jc w:val="both"/>
        <w:rPr>
          <w:rFonts w:ascii="Arial" w:hAnsi="Arial" w:cs="Arial"/>
        </w:rPr>
      </w:pPr>
      <w:r w:rsidRPr="00E023CE">
        <w:rPr>
          <w:rFonts w:ascii="Arial" w:hAnsi="Arial" w:cs="Arial"/>
          <w:b/>
          <w:bCs/>
          <w:u w:val="single"/>
        </w:rPr>
        <w:t>JUNTES DE FIXACIÓ PER A TUBS COL·LOCATS AMB JUNTA ELÀSTICA</w:t>
      </w:r>
      <w:r w:rsidRPr="00E023CE">
        <w:rPr>
          <w:rFonts w:ascii="Arial" w:hAnsi="Arial" w:cs="Arial"/>
        </w:rPr>
        <w:t>.  On s’indiqui als plànols, les juntes de fixació seran del tipus soldades “in situ”. Els dissenys contemplaran els esforços transmesos al cilindre d’acer, als anells de la junta i a la soldadura causats per les traccions produïdes en els finals del tub, corbes, reduccions i vàlvules per la pressió de servei. Per a les juntes soldades al camp, els esforços de disseny no hauran de superar el 50% del límit elàstic especificat per al grau d’acer utilitzat, o 1160 Kg/cm² (16,500 lliures per polzada quadrada) qualsevol que sigui menor, en la part que s’analitza quan s’assumeix que la tracció longitudinal es distribueix uniformement al voltant de la circumferència de la junta. L’àrea del cilindre d’acer es pot reduir progressivament des del punt de tracció màxima fins a l’extrem de la longitud soldada. Totes les juntes soldades treballant a tracció hauran de tenir els anells de la junta fixats al cilindre per soldadura de filet doble. En els acoblaments flexibles que necessitin brides per transmetre traccions, aquestes hauran de complir les especificacions de la norma AWWA M-11.</w:t>
      </w:r>
    </w:p>
    <w:p w:rsidR="000B1436" w:rsidRPr="00700513" w:rsidRDefault="000B1436" w:rsidP="000B1436">
      <w:pPr>
        <w:widowControl/>
        <w:jc w:val="both"/>
        <w:rPr>
          <w:rFonts w:ascii="Arial" w:hAnsi="Arial" w:cs="Arial"/>
        </w:rPr>
      </w:pPr>
    </w:p>
    <w:p w:rsidR="0031287F" w:rsidRPr="00F2273E" w:rsidRDefault="001675E2" w:rsidP="00F2273E">
      <w:pPr>
        <w:spacing w:line="720" w:lineRule="auto"/>
        <w:jc w:val="both"/>
        <w:outlineLvl w:val="0"/>
        <w:rPr>
          <w:rFonts w:ascii="Arial" w:hAnsi="Arial" w:cs="Arial"/>
          <w:b/>
          <w:i/>
          <w:color w:val="002060"/>
          <w:sz w:val="24"/>
          <w:szCs w:val="24"/>
        </w:rPr>
      </w:pPr>
      <w:r w:rsidRPr="00EA2F49">
        <w:rPr>
          <w:rFonts w:ascii="Arial" w:hAnsi="Arial" w:cs="Arial"/>
        </w:rPr>
        <w:br w:type="page"/>
      </w:r>
      <w:bookmarkStart w:id="30" w:name="_Toc32842905"/>
      <w:r w:rsidR="0031287F" w:rsidRPr="00F2273E">
        <w:rPr>
          <w:rFonts w:ascii="Arial" w:hAnsi="Arial" w:cs="Arial"/>
          <w:b/>
          <w:i/>
          <w:color w:val="002060"/>
          <w:sz w:val="24"/>
          <w:szCs w:val="24"/>
        </w:rPr>
        <w:lastRenderedPageBreak/>
        <w:t>PART III.  Execució</w:t>
      </w:r>
      <w:bookmarkEnd w:id="30"/>
    </w:p>
    <w:p w:rsidR="001675E2" w:rsidRPr="00EA2F49" w:rsidRDefault="001675E2" w:rsidP="005809D3">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1" w:name="_Toc32842906"/>
      <w:r w:rsidRPr="00EA2F49">
        <w:rPr>
          <w:rFonts w:ascii="Arial" w:hAnsi="Arial" w:cs="Arial"/>
          <w:b/>
          <w:u w:val="double"/>
        </w:rPr>
        <w:t>INSTAL·LACIÓ DE TUBS</w:t>
      </w:r>
      <w:bookmarkEnd w:id="31"/>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b/>
          <w:bCs/>
          <w:u w:val="single"/>
        </w:rPr>
        <w:t>MANEIG I APLEC</w:t>
      </w:r>
      <w:r w:rsidRPr="00E023CE">
        <w:rPr>
          <w:rFonts w:ascii="Arial" w:hAnsi="Arial" w:cs="Arial"/>
        </w:rPr>
        <w:t xml:space="preserve">. Tots els tubs, peces i accessoris s’han de manejar curosament protegint-los contra danys al folre, al recobriment i a les superfícies interiors i exteriors, prenent precaucions especials contra l’impacte per xoc i les caigudes lliures. Tot l’equip de maneig de tubs, haurà de ser acceptat per la Direcció d’Obra. Els tubs no s’hauran de col·locar directament sobre el terra aspre sinó que hauran de ser suportats de manera que estiguin protegits contra danys, ja sigui quan estiguin aplegats en les proximitats de la rasa o en una altra part. Els tubs hauran de ser manejats i aplegats d’acord amb els paràgrafs 2.01 C i E. No es podrà instal·lar cap tub, el folre o recobriment i/o superfícies interna o externa del qual, mostrin esquerdes o defectes que puguin ser perjudicials a criteri del Director d’Obra. Els defectes hauran de ser reparats a satisfacció del CAT o bé s’haurà de subministrar i instal·lar un tub nou sense cap cost addicional.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Qualsevol tub malmès abans de l’acabament de l’obra haurà de ser reparat o reemplaçat pel Contractista.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El Contractista haurà d’inspeccionar cada tub i accessoris per assegurar-se de que no hi hagi seccions del tub que estiguin malmeses. El Contractista haurà d’eliminar qualsevol protuberància, mossa, restes de soldadura o qualsevol altre defecte petit abans d’estendre el tub.</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 xml:space="preserve">Abans de col·locar el tub en la rasa, cada tub o accessori haurà de ser netejat completament de qualsevol substància estranya que s’hagi dipositat i s’haurà de mantenir net a partir d’aquest moment. Per aquesta raó, les obertures dels tubs i accessoris ja instal·lats s’hauran de tancar durant qualsevol interrupció dels treballs.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b/>
          <w:bCs/>
          <w:u w:val="single"/>
        </w:rPr>
        <w:t>ESTESA DE TUBS</w:t>
      </w:r>
      <w:r w:rsidRPr="00E023CE">
        <w:rPr>
          <w:rFonts w:ascii="Arial" w:hAnsi="Arial" w:cs="Arial"/>
        </w:rPr>
        <w:t>.  Quan s’estigui estenent el tub, aquest s’haurà de col·locar quan sigui possible, de manera que qualsevol part que estigui lleugerament danyada quedi cap a dalt. L’àrea danyada serà reparada de manera que l’acer quedi degudament protegit. Totes les àrees danyades seran reparades fent servir materials i mètodes acceptats per la Direcció d’Obra.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 xml:space="preserve">El tub s’haurà d’estendre directament sobre el material de préstecs del reblert de suport. No es permetrà cap suport estrany sota el tub i el reblert de suport haurà de garantir un suport sòlid i continu en tota la longitud del tub. Es faran les excavacions que siguin necessàries per retirar els dispositius de maneig després de l’estesa del tub. Es faran sobrexcavacions en el reblert de suport per a l’allotjament de les campanes, de manera que s’evitin sobrecàrregues puntuals en les mateixes, i en els acoblaments, i per facilitar la col·locació de les bandes de jute o tela basta per contenir la beurada. En les juntes “in situ” es faran les sobrexcavacions que siguin necessàries, per permetre l’accés adequat a les juntes en les operacions de connexió i per a l’aplicació de recobriment final de protecció.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Cada tub s’ha d’estendre en l’ordre i la posició  indicada en el programa d’estesa. Quan s’estenguin els tubs, aquests s’han d’estendre amb l’alineació i cota fixades, amb una tolerància de més o menys 25 mm (1 polzada). En trams horitzontals es procurarà que els tubs quedin a nivell.</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Allà on fos necessari modificar l’alineació vertical del tub degut a obstacles imprevistos o a altres causes, el Director d’Obra pot canviar l’alineació i/o la rasant. Aquest canvi es podrà fer per la deflexió de les juntes, per l’ús d’adaptadors bisellats o per l’ús d’accessoris addicionals. No obstant, en cap cas la deflexió de la junta podrà superar la màxima recomanada pel fabricant dels tubs. Cap junta es podrà desajustar una quantitat que sigui un detriment per a la resistència i la impermeabilitat a l’aigua de la junta completa. En tots els casos, l’obertura de la junta, abans de completar l’aplicació del morter protector dins del tub, haurà de ser controlada.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 xml:space="preserve">Excepte en els trams curts que autoritzi el Director d’Obra, els tubs s’estendran cap a dalt en desnivells que excedeixin el 10% de pendent. Els tubs que s’estenguin en terrenys descendents </w:t>
      </w:r>
      <w:r w:rsidRPr="00E023CE">
        <w:rPr>
          <w:rFonts w:ascii="Arial" w:hAnsi="Arial" w:cs="Arial"/>
        </w:rPr>
        <w:lastRenderedPageBreak/>
        <w:t>hauran de ser bloquejats i fixats fins que es col·loqui i subjecti el tub següent per preveure el seu moviment. Totes les corbes s’instal·laran tal com s’indica als plànols.</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rPr>
        <w:t>Els puntals col·locats en els tubs, peces especials i accessoris s’han de mantenir fins que s’acabin les operacions de rebliment per a peces especials i accessoris d’un diàmetre de 1050 mm (42 polzades) i més. Els puntals per a peces especials fabricades de planxes d’acer de diàmetre menor de 1050 mm (42 polzades) es poden retirar immediatament després d’estendre la peça; per tal de que la deflexió de la peça especial durant i després del reblert no excedeixi la deflexió especificada. Després de col·locar el reblert, els puntals es retiraran i quedaran en propietat del Contractista.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b/>
          <w:bCs/>
          <w:u w:val="single"/>
        </w:rPr>
        <w:t>PROTECCIÓ CONTRA EL TEMPS FRED</w:t>
      </w:r>
      <w:r w:rsidRPr="00E023CE">
        <w:rPr>
          <w:rFonts w:ascii="Arial" w:hAnsi="Arial" w:cs="Arial"/>
        </w:rPr>
        <w:t>.  No s’instal·larà cap tub sobre un suport en el qual hagi penetrat el gebre ni quan hi hagi perill de formació de gel o de penetració de gebre en el fons de l’excavació. No es permetrà el muntatge de tubs a menys que es pugui garantir que la rasa es reblirà abans que succeeixi la formació de gel i gebre.</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3"/>
        </w:numPr>
        <w:autoSpaceDE w:val="0"/>
        <w:autoSpaceDN w:val="0"/>
        <w:adjustRightInd w:val="0"/>
        <w:jc w:val="both"/>
        <w:rPr>
          <w:rFonts w:ascii="Arial" w:hAnsi="Arial" w:cs="Arial"/>
        </w:rPr>
      </w:pPr>
      <w:r w:rsidRPr="00E023CE">
        <w:rPr>
          <w:rFonts w:ascii="Arial" w:hAnsi="Arial" w:cs="Arial"/>
          <w:b/>
          <w:bCs/>
          <w:u w:val="single"/>
        </w:rPr>
        <w:t>NETEJA I PROTECCIÓ DE TUBS</w:t>
      </w:r>
      <w:r w:rsidRPr="00E023CE">
        <w:rPr>
          <w:rFonts w:ascii="Arial" w:hAnsi="Arial" w:cs="Arial"/>
        </w:rPr>
        <w:t>.  A mida que avanci l’estesa de tubs, el Contractista haurà de mantenir el seu interior lliure de tota runa, pedres, branques, etc. El Contractista haurà de netejar completament l’interior dels tubs, de tota la sorra, engrut, residus de morter i qualsevol altre runa, tot just acabar l’estesa dels tubs, reblir les juntes amb beurada de ciment, i fer qualsevol reparació necessària abans de la prova hidrostàtica i desinfecció de la canonada. Es prendran les mesures de protecció necessàries per evitar la flotació de la canonada.</w:t>
      </w:r>
    </w:p>
    <w:p w:rsidR="000D02B4" w:rsidRPr="00E023CE" w:rsidRDefault="000D02B4" w:rsidP="000D02B4">
      <w:pPr>
        <w:widowControl/>
        <w:jc w:val="both"/>
        <w:rPr>
          <w:rFonts w:ascii="Arial" w:hAnsi="Arial" w:cs="Arial"/>
        </w:rPr>
      </w:pPr>
    </w:p>
    <w:p w:rsidR="000D02B4" w:rsidRPr="00E023CE" w:rsidRDefault="000D02B4" w:rsidP="000D02B4">
      <w:pPr>
        <w:widowControl/>
        <w:jc w:val="both"/>
        <w:rPr>
          <w:rFonts w:ascii="Arial" w:hAnsi="Arial" w:cs="Arial"/>
        </w:rPr>
      </w:pPr>
    </w:p>
    <w:p w:rsidR="000D02B4" w:rsidRPr="00E023CE" w:rsidRDefault="000D02B4" w:rsidP="000D02B4">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2" w:name="_Toc501023584"/>
      <w:bookmarkStart w:id="33" w:name="_Toc32842907"/>
      <w:r w:rsidRPr="00E023CE">
        <w:rPr>
          <w:rFonts w:ascii="Arial" w:hAnsi="Arial" w:cs="Arial"/>
          <w:b/>
          <w:u w:val="double"/>
        </w:rPr>
        <w:t>JUNTES AMB GOMES DE CAUTXÚ</w:t>
      </w:r>
      <w:bookmarkEnd w:id="32"/>
      <w:bookmarkEnd w:id="33"/>
    </w:p>
    <w:p w:rsidR="000D02B4" w:rsidRPr="00E023CE" w:rsidRDefault="000D02B4" w:rsidP="000D02B4">
      <w:pPr>
        <w:widowControl/>
        <w:numPr>
          <w:ilvl w:val="0"/>
          <w:numId w:val="44"/>
        </w:numPr>
        <w:autoSpaceDE w:val="0"/>
        <w:autoSpaceDN w:val="0"/>
        <w:adjustRightInd w:val="0"/>
        <w:jc w:val="both"/>
        <w:rPr>
          <w:rFonts w:ascii="Arial" w:hAnsi="Arial" w:cs="Arial"/>
        </w:rPr>
      </w:pPr>
      <w:r w:rsidRPr="00E023CE">
        <w:rPr>
          <w:rFonts w:ascii="Arial" w:hAnsi="Arial" w:cs="Arial"/>
        </w:rPr>
        <w:t>Immediatament abans d’unir els tubs, l’extrem d’espiga del tub s’ha de netejar completament i un anell net de cautxú, lubrificat amb un lubrificant aprovat de base vegetal, es col·locarà en l’allotjament de l’espiga. El volum de la goma ha de ser “igualat” al moure una barra metàl·lica al voltant de la circumferència sencera entre la goma i l’anell de l’espiga. La campana del tub que ja estarà col·locat s’haurà de netejar curosament lubrificant-la després amb un lubrificant de base vegetal. L’espiga de la secció de tub s’inserirà llavors en la campana del tub instal·lat prèviament i es mouran les seves seccions telescòpiques fins a ajustar-se en la seva posició definitiva. El tub haurà d’ajustar-se el màxim possible a la seva alienació teòrica. No es permetrà inclinar el tub per inserir l’espiga en la campana. Després d’endollar els tubs, un “calibre sensor” s’ha d’inserir en l’espai lliure i s’ha de moure al voltant de la perifèria de la junta per detectar qualsevol irregularitat en la posició de l’anell de cautxú. Si no es pot "sentir" la goma en tot el perímetre, la junta s’ha de desarmar. Si el empaquetatge no s’ha danyat, a criteri del Director d’Obra, es pot fer servir de nou però solament després de que l’anell de campana i la goma hagin estat lubrificats de nou.</w:t>
      </w:r>
    </w:p>
    <w:p w:rsidR="000D02B4" w:rsidRPr="00E023CE" w:rsidRDefault="000D02B4" w:rsidP="000D02B4">
      <w:pPr>
        <w:widowControl/>
        <w:jc w:val="both"/>
        <w:rPr>
          <w:rFonts w:ascii="Arial" w:hAnsi="Arial" w:cs="Arial"/>
        </w:rPr>
      </w:pPr>
    </w:p>
    <w:p w:rsidR="000D02B4" w:rsidRPr="00E023CE" w:rsidRDefault="000D02B4" w:rsidP="000D02B4">
      <w:pPr>
        <w:widowControl/>
        <w:jc w:val="both"/>
        <w:rPr>
          <w:rFonts w:ascii="Arial" w:hAnsi="Arial" w:cs="Arial"/>
        </w:rPr>
      </w:pPr>
    </w:p>
    <w:p w:rsidR="000D02B4" w:rsidRPr="00E023CE" w:rsidRDefault="000D02B4" w:rsidP="000D02B4">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4" w:name="_Toc501023585"/>
      <w:bookmarkStart w:id="35" w:name="_Toc32842908"/>
      <w:r w:rsidRPr="00E023CE">
        <w:rPr>
          <w:rFonts w:ascii="Arial" w:hAnsi="Arial" w:cs="Arial"/>
          <w:b/>
          <w:u w:val="double"/>
        </w:rPr>
        <w:t>JUNTES SOLDADES</w:t>
      </w:r>
      <w:bookmarkEnd w:id="34"/>
      <w:bookmarkEnd w:id="35"/>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b/>
          <w:bCs/>
          <w:u w:val="single"/>
        </w:rPr>
        <w:t>GENERAL</w:t>
      </w:r>
      <w:r w:rsidRPr="00E023CE">
        <w:rPr>
          <w:rFonts w:ascii="Arial" w:hAnsi="Arial" w:cs="Arial"/>
        </w:rPr>
        <w:t>. Les juntes soldades “in situ” compliran la norma ANSI/AWWA C-206.</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 xml:space="preserve">Quan la soldadura es realitzi per la part exterior, es deixarà espai suficient per a la seva execució i inspecció.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En la instal·lació de tubs amb juntes d’acer mitjançant anells que han estat formats en fred en premsa hidràulica, ja sigui en alienació recta o en corba, el tub s’ha d’estendre de manera que en qualsevol punt al voltant de la circumferència de la junta hagi un encavalcament mínim de 12,7 mm (½ polzada) i un espai mínim de 19 mm (¾ polzada) més el gruix del cilindre d’acer, entre l’extrem d’espiga del tub i la tangent més propera a la corba de la campana.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Les unions amb tapaboques que s’especifiquin, tindran una amplada mínima de 0,15 m (6 polzades), del mateix gruix del cilindre del tub i hauran d’encavalcar-se un mínim de 19 mm (¾ polzada) amb cada junta de tub.</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lastRenderedPageBreak/>
        <w:t>Després d’instal·lar el tub en la rasa, i una vegada endollada correctament la junta, la longitud de tub entre les juntes haurà de ser coberta amb reblert, un mínim de 0,3 m (1 peu) per damunt del tub. S’ha d’anar amb compte durant l’operació inicial de rebliment per evitar el moviment del tub i que el material de rebliment es dipositi en la junta.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Abans de començar la soldadura de la junta, qualsevol punt de soldadura utilitzat per col·locar el tub durant l’operació d’estesa, ha de ser retirat. Qualsevol espai anular entre les superfícies d’unió de campana i espiga s’ha de distribuir igualment al voltant de la circumferència de la junta per mitjà de falques, palanques o altre mitjà apropiat. A continuació s’executarà la soldadura d’acord amb la norma ANSI/AWWA C-206. Quan es necessiti més d’una passada,  cada pas excepte el primer i l’últim s’han de martellejar per alleugerir els esforços de retracció; tota l’escòria, engrut i residus de la fosa s’han de retirar abans d’executar la passada següent.</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Tan aviat com sigui convenient després de soldar cada junta, totes les juntes soldades “in situ” s’hauran de provar pel procediment d’inspecció del líquid penetrant conforme a les especificacions de la norma UNE-7-419-78. Tots els defectes hauran de ser retirats a cisell, soldats i provats de nou. Quan es provin de nou les àrees reparades no han de mostrar cap fuita ni altres defectes.</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Immediatament després de provar la junta, els espais exteriors de la junta han de ser recoberts d’acord amb aquestes especificacions, després d’aquesta operació es pot completar el rebliment.</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b/>
          <w:bCs/>
          <w:u w:val="single"/>
        </w:rPr>
        <w:t>QUALIFICACIÓ DE PROCEDIMENTS DE SOLDADURA</w:t>
      </w:r>
      <w:r w:rsidRPr="00E023CE">
        <w:rPr>
          <w:rFonts w:ascii="Arial" w:hAnsi="Arial" w:cs="Arial"/>
        </w:rPr>
        <w:t>.  Tots els procediments de soldadura utilitzats per instal·lar tubs hauran de ser pre-qualificats d’acord amb les especificacions de la Secció IX del Codi ASME per a Calderes i Recipients a Pressió. Es requeriran procediments de soldadura per a connexions de camp i per a juntes soldades “in situ”.</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b/>
          <w:bCs/>
          <w:u w:val="single"/>
        </w:rPr>
        <w:t>JUNTES</w:t>
      </w:r>
      <w:r w:rsidRPr="00E023CE">
        <w:rPr>
          <w:rFonts w:ascii="Arial" w:hAnsi="Arial" w:cs="Arial"/>
        </w:rPr>
        <w:t>.  Els extrems del tub s’han de tallar rectes en les juntes on s’utilitzin tapaboques per a re-alineació, ajust o deflexió i els filets s’han de fer com s’indica en els plànols.</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5"/>
        </w:numPr>
        <w:autoSpaceDE w:val="0"/>
        <w:autoSpaceDN w:val="0"/>
        <w:adjustRightInd w:val="0"/>
        <w:jc w:val="both"/>
        <w:rPr>
          <w:rFonts w:ascii="Arial" w:hAnsi="Arial" w:cs="Arial"/>
        </w:rPr>
      </w:pPr>
      <w:r w:rsidRPr="00E023CE">
        <w:rPr>
          <w:rFonts w:ascii="Arial" w:hAnsi="Arial" w:cs="Arial"/>
        </w:rPr>
        <w:t>A menys que els plànols mostrin soldadures de filet doble, les soldadures “in situ” es poden fer, a opció del Contractista, a l’interior o l’exterior del tub.</w:t>
      </w:r>
    </w:p>
    <w:p w:rsidR="000D02B4" w:rsidRPr="00E023CE" w:rsidRDefault="000D02B4" w:rsidP="000D02B4">
      <w:pPr>
        <w:widowControl/>
        <w:jc w:val="both"/>
        <w:rPr>
          <w:rFonts w:ascii="Arial" w:hAnsi="Arial" w:cs="Arial"/>
        </w:rPr>
      </w:pPr>
    </w:p>
    <w:p w:rsidR="000D02B4" w:rsidRPr="00E023CE" w:rsidRDefault="000D02B4" w:rsidP="000D02B4">
      <w:pPr>
        <w:widowControl/>
        <w:jc w:val="both"/>
        <w:rPr>
          <w:rFonts w:ascii="Arial" w:hAnsi="Arial" w:cs="Arial"/>
        </w:rPr>
      </w:pPr>
    </w:p>
    <w:p w:rsidR="000D02B4" w:rsidRPr="00E023CE" w:rsidRDefault="000D02B4" w:rsidP="000D02B4">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6" w:name="_Toc501023586"/>
      <w:bookmarkStart w:id="37" w:name="_Toc32842909"/>
      <w:r w:rsidRPr="00E023CE">
        <w:rPr>
          <w:rFonts w:ascii="Arial" w:hAnsi="Arial" w:cs="Arial"/>
          <w:b/>
          <w:u w:val="double"/>
        </w:rPr>
        <w:t>FOLRE I RECOBRIMENT DE JUNTES</w:t>
      </w:r>
      <w:bookmarkEnd w:id="36"/>
      <w:bookmarkEnd w:id="37"/>
    </w:p>
    <w:p w:rsidR="000D02B4" w:rsidRPr="00E023CE" w:rsidRDefault="000D02B4" w:rsidP="000D02B4">
      <w:pPr>
        <w:widowControl/>
        <w:numPr>
          <w:ilvl w:val="0"/>
          <w:numId w:val="46"/>
        </w:numPr>
        <w:autoSpaceDE w:val="0"/>
        <w:autoSpaceDN w:val="0"/>
        <w:adjustRightInd w:val="0"/>
        <w:jc w:val="both"/>
        <w:rPr>
          <w:rFonts w:ascii="Arial" w:hAnsi="Arial" w:cs="Arial"/>
        </w:rPr>
      </w:pPr>
      <w:r w:rsidRPr="00E023CE">
        <w:rPr>
          <w:rFonts w:ascii="Arial" w:hAnsi="Arial" w:cs="Arial"/>
          <w:b/>
          <w:bCs/>
          <w:u w:val="single"/>
        </w:rPr>
        <w:t>GENERAL</w:t>
      </w:r>
      <w:r w:rsidRPr="00E023CE">
        <w:rPr>
          <w:rFonts w:ascii="Arial" w:hAnsi="Arial" w:cs="Arial"/>
        </w:rPr>
        <w:t xml:space="preserve">. Els espais interiors i exteriors de la junta s’han de netejar correctament i tota l’aigua, òxid solt, runes i qualsevol altre material estrany s’ha de retirar de la superfície interior del tub. El ciment per a la beurada i el morter de la junta haurà de ser ciment </w:t>
      </w:r>
      <w:r w:rsidR="00210B62" w:rsidRPr="00E023CE">
        <w:rPr>
          <w:rFonts w:ascii="Arial" w:hAnsi="Arial" w:cs="Arial"/>
        </w:rPr>
        <w:t>pòrtland</w:t>
      </w:r>
      <w:r w:rsidRPr="00E023CE">
        <w:rPr>
          <w:rFonts w:ascii="Arial" w:hAnsi="Arial" w:cs="Arial"/>
        </w:rPr>
        <w:t xml:space="preserve"> d’acord amb la RC-75 i serà del mateix tipus utilitzat en el recobriment del tub.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6"/>
        </w:numPr>
        <w:autoSpaceDE w:val="0"/>
        <w:autoSpaceDN w:val="0"/>
        <w:adjustRightInd w:val="0"/>
        <w:jc w:val="both"/>
        <w:rPr>
          <w:rFonts w:ascii="Arial" w:hAnsi="Arial" w:cs="Arial"/>
        </w:rPr>
      </w:pPr>
      <w:r w:rsidRPr="00E023CE">
        <w:rPr>
          <w:rFonts w:ascii="Arial" w:hAnsi="Arial" w:cs="Arial"/>
          <w:b/>
          <w:bCs/>
          <w:u w:val="single"/>
        </w:rPr>
        <w:t>RECOBRIMENT DE JUNTES</w:t>
      </w:r>
      <w:r w:rsidRPr="00E023CE">
        <w:rPr>
          <w:rFonts w:ascii="Arial" w:hAnsi="Arial" w:cs="Arial"/>
        </w:rPr>
        <w:t xml:space="preserve">. Després de col·locar el tub, endollar-lo, executar el rebliment suficient per garantir la seva inamobilitat i realitzar la soldadura de la junta en cas que així figuri als plànols, tot l’espai anular exterior entre els tubs s’haurà d’omplir completament amb beurada de ciment aplicada amb l’ajuda de bandes de jute o tela basta extra forta. La beurada haurà d’estar composta d’una part de ciment i no més de dues parts de sorra, barrejades completament amb aigua fins que doni una consistència de crema espessa. Abans d’omplir-lo, aquest espai anular s’ha de rentar amb aigua de manera que la superfície de la junta que estarà en contacte amb la beurada estarà completament humida quan s’aboqui la beurada. La junta s’ha d’omplir amb la beurada abocant-la per un costat solament i s’ha de remenar amb un filferro o barra flexible o s’ha de fer vibrar per fer que la beurada ompli completament l’espai de la junta al moure’s cap a baix per un costat del tub, passant al voltant del fons del tub y pujant pel costat oposat. L’operació d’abocament i remenat de la beurada s’ha de continuar fins a permetre que s’ompli l’espai de la junta en una sola operació. S’ha d’anar amb compte de no deixar cap espai sense omplir. L’emplenat amb beurades de l’espai exterior de les juntes s’ha de realitzar en la mesura del possible immediatament a continuació de l’estesa del tub, però en cap cas l’operació d’emplenat haurà d’estar a menys de 3 juntes del tub que s’estigui estenent.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6"/>
        </w:numPr>
        <w:autoSpaceDE w:val="0"/>
        <w:autoSpaceDN w:val="0"/>
        <w:adjustRightInd w:val="0"/>
        <w:jc w:val="both"/>
        <w:rPr>
          <w:rFonts w:ascii="Arial" w:hAnsi="Arial" w:cs="Arial"/>
        </w:rPr>
      </w:pPr>
      <w:r w:rsidRPr="00E023CE">
        <w:rPr>
          <w:rFonts w:ascii="Arial" w:hAnsi="Arial" w:cs="Arial"/>
          <w:b/>
          <w:bCs/>
          <w:u w:val="single"/>
        </w:rPr>
        <w:lastRenderedPageBreak/>
        <w:t>BANDES DE JUTE O TELA BASTA EXTRAFORTA</w:t>
      </w:r>
      <w:r w:rsidRPr="00E023CE">
        <w:rPr>
          <w:rFonts w:ascii="Arial" w:hAnsi="Arial" w:cs="Arial"/>
        </w:rPr>
        <w:t xml:space="preserve">. Les bandes de jute o tela burda extra forta hauran de ser de material suficientment fort per contenir la lletada fresca, i per resistir que es remeni la beurada amb una barra y per permetre que s’escapi l’excés d’aigua.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6"/>
        </w:numPr>
        <w:autoSpaceDE w:val="0"/>
        <w:autoSpaceDN w:val="0"/>
        <w:adjustRightInd w:val="0"/>
        <w:jc w:val="both"/>
        <w:rPr>
          <w:rFonts w:ascii="Arial" w:hAnsi="Arial" w:cs="Arial"/>
        </w:rPr>
      </w:pPr>
      <w:r w:rsidRPr="00E023CE">
        <w:rPr>
          <w:rFonts w:ascii="Arial" w:hAnsi="Arial" w:cs="Arial"/>
        </w:rPr>
        <w:t>Aquest material extra fort s’ha de tallar i cosir per formar cintes de 0,25 m (9 polzades) d’amplada amb ranures als cantells exteriors per passar les cintes metàl·liques.</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6"/>
        </w:numPr>
        <w:autoSpaceDE w:val="0"/>
        <w:autoSpaceDN w:val="0"/>
        <w:adjustRightInd w:val="0"/>
        <w:jc w:val="both"/>
        <w:rPr>
          <w:rFonts w:ascii="Arial" w:hAnsi="Arial" w:cs="Arial"/>
        </w:rPr>
      </w:pPr>
      <w:r w:rsidRPr="00E023CE">
        <w:rPr>
          <w:rFonts w:ascii="Arial" w:hAnsi="Arial" w:cs="Arial"/>
        </w:rPr>
        <w:t>Les bandes de jute o tela basta extra forta s’hauran de centrar sobre l’espai de la junta deixant amplades aproximadament iguals que s’estenguin sobre cada extrem del tub i s’han d’amarrar al tub de manera segura amb les cintes metàl·liques. Les bandes de jute o tela basta extra forta hauran de romandre en posició sobre la junta del tub.</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6"/>
        </w:numPr>
        <w:autoSpaceDE w:val="0"/>
        <w:autoSpaceDN w:val="0"/>
        <w:adjustRightInd w:val="0"/>
        <w:jc w:val="both"/>
        <w:rPr>
          <w:rFonts w:ascii="Arial" w:hAnsi="Arial" w:cs="Arial"/>
        </w:rPr>
      </w:pPr>
      <w:r w:rsidRPr="00E023CE">
        <w:rPr>
          <w:rFonts w:ascii="Arial" w:hAnsi="Arial" w:cs="Arial"/>
          <w:b/>
          <w:bCs/>
          <w:u w:val="single"/>
        </w:rPr>
        <w:t>FOLRE DE LA JUNTA</w:t>
      </w:r>
      <w:r w:rsidRPr="00E023CE">
        <w:rPr>
          <w:rFonts w:ascii="Arial" w:hAnsi="Arial" w:cs="Arial"/>
        </w:rPr>
        <w:t xml:space="preserve">. Després que s’acabi l’operació del rebliment de la rasa fins al seu nivell final, l’espai interior de la junta s’haurà d’omplir amb morter de consistència firma barrejat en la proporció d’una part de ciment a 2 parts de sorra. El morter s’haurà d’aplicar ben premsat en el forat de la junta i s’ha d’allisar amb una llana a ras amb el nivell de la superfície interior, i el material sobrant serà retirat. En cap punt haurà de quedar una mossa o sortint de morter superior a 1,5 mm (1/6 de polzada). Per a tubs de diàmetre menor de 600 mm (24 polzades) abans d’introduir l’espiga en la campana, la campana s’haurà d’ empastifar amb morter que tingui una part de ciment i dues parts de sorra. Després, l’extrem  d’espiga es forçarà cap en dins del fons de la campana i l’excés de morter en el costat interior de la junta es netejarà. </w:t>
      </w:r>
    </w:p>
    <w:p w:rsidR="000D02B4" w:rsidRPr="00E023CE" w:rsidRDefault="000D02B4" w:rsidP="000D02B4">
      <w:pPr>
        <w:widowControl/>
        <w:autoSpaceDE w:val="0"/>
        <w:autoSpaceDN w:val="0"/>
        <w:adjustRightInd w:val="0"/>
        <w:jc w:val="both"/>
        <w:rPr>
          <w:rFonts w:ascii="Arial" w:hAnsi="Arial" w:cs="Arial"/>
        </w:rPr>
      </w:pPr>
    </w:p>
    <w:p w:rsidR="000D02B4" w:rsidRPr="00E023CE" w:rsidRDefault="000D02B4" w:rsidP="000D02B4">
      <w:pPr>
        <w:widowControl/>
        <w:jc w:val="both"/>
        <w:rPr>
          <w:rFonts w:ascii="Arial" w:hAnsi="Arial" w:cs="Arial"/>
        </w:rPr>
      </w:pPr>
    </w:p>
    <w:p w:rsidR="000D02B4" w:rsidRPr="00E023CE" w:rsidRDefault="000D02B4" w:rsidP="000D02B4">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38" w:name="_Toc501023587"/>
      <w:bookmarkStart w:id="39" w:name="_Toc32842910"/>
      <w:r w:rsidRPr="00E023CE">
        <w:rPr>
          <w:rFonts w:ascii="Arial" w:hAnsi="Arial" w:cs="Arial"/>
          <w:b/>
          <w:u w:val="double"/>
        </w:rPr>
        <w:t>INSTAL·LACIÓ D’ACCESSORIS</w:t>
      </w:r>
      <w:bookmarkEnd w:id="38"/>
      <w:bookmarkEnd w:id="39"/>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b/>
          <w:bCs/>
          <w:u w:val="single"/>
        </w:rPr>
        <w:t>PROTECCIÓ D’ACCESSORIS</w:t>
      </w:r>
      <w:r w:rsidRPr="00E023CE">
        <w:rPr>
          <w:rFonts w:ascii="Arial" w:hAnsi="Arial" w:cs="Arial"/>
        </w:rPr>
        <w:t>. Allà on el tub-adjacent és de formigó o d’acer recobert amb morter de ciment, els accessoris soterrats hauran de ser recoberts amb un gruix mínim de 25 mm (1 polzada) de morter de ciment que tingui una part de ciment i no més de dues parts de sorra.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b/>
          <w:bCs/>
          <w:u w:val="single"/>
        </w:rPr>
        <w:t>INSTAL·LACIÓ DE VÀLVULES</w:t>
      </w:r>
      <w:r w:rsidRPr="00E023CE">
        <w:rPr>
          <w:rFonts w:ascii="Arial" w:hAnsi="Arial" w:cs="Arial"/>
        </w:rPr>
        <w:t xml:space="preserve">. Totes les vàlvules s’han de manejar de manera que s’eviti qualsevol perjudici o dany a qualsevol part de la vàlvula. Totes les juntes s’han de netejar i preparar totalment abans de la instal·lació. El Contractista haurà d’ajustar tots els empaquetatges de les bieles i maniobrar cada vàlvula abans de la seva instal·lació per garantir el seu correcte funcionament.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rPr>
        <w:t>Totes les vàlvules soterrades que no estiguin situades en arquetes hauran de ser recobertes i protegides d’acord amb el punt 3.05 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rPr>
        <w:t xml:space="preserve">Totes les vàlvules s’hauran d’instal·lar de manera que les bieles s’alineïn amb la plomada i estiguin en la ubicació indicada als plànols.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spacing w:after="120"/>
        <w:jc w:val="both"/>
        <w:rPr>
          <w:rFonts w:ascii="Arial" w:hAnsi="Arial" w:cs="Arial"/>
        </w:rPr>
      </w:pPr>
      <w:r w:rsidRPr="00E023CE">
        <w:rPr>
          <w:rFonts w:ascii="Arial" w:hAnsi="Arial" w:cs="Arial"/>
          <w:b/>
          <w:bCs/>
          <w:u w:val="single"/>
        </w:rPr>
        <w:t>INSTAL·LACIÓ DE JUNTES AMB BRIDES</w:t>
      </w:r>
      <w:r w:rsidRPr="00E023CE">
        <w:rPr>
          <w:rFonts w:ascii="Arial" w:hAnsi="Arial" w:cs="Arial"/>
        </w:rPr>
        <w:t>. Abans d’acoblar la junta, les cares de les brides s’han de netejar completament de tot material estrany per mitjà de brotxes de filferro mogudes a motor.</w:t>
      </w:r>
    </w:p>
    <w:p w:rsidR="000D02B4" w:rsidRPr="00E023CE" w:rsidRDefault="000D02B4" w:rsidP="000D02B4">
      <w:pPr>
        <w:widowControl/>
        <w:ind w:left="907"/>
        <w:jc w:val="both"/>
        <w:rPr>
          <w:rFonts w:ascii="Arial" w:hAnsi="Arial" w:cs="Arial"/>
        </w:rPr>
      </w:pPr>
      <w:r w:rsidRPr="00E023CE">
        <w:rPr>
          <w:rFonts w:ascii="Arial" w:hAnsi="Arial" w:cs="Arial"/>
        </w:rPr>
        <w:t xml:space="preserve">La goma haurà d’estar centrada i les brides de connexió hauran de garantir la impermeabilitat sense que s’hagi de reforçar-les. Tots els perns s’hauran d’estrènyer en una successió progressiva diametralment oposada i ajustats a un valor donat de moment torsional, per mitjà d’una clau de torsió apropiada, aprovada i calibrada. Els moments  d’estrenyiment s’aplicaran a les femelles exclusivament.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rPr>
        <w:t>Totes les brides soterrades han de ser recobertes i protegides d’acord al paràgraf 3.05 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b/>
          <w:bCs/>
          <w:u w:val="single"/>
        </w:rPr>
        <w:t>JUNTES AÏLLANTS</w:t>
      </w:r>
      <w:r w:rsidRPr="00E023CE">
        <w:rPr>
          <w:rFonts w:ascii="Arial" w:hAnsi="Arial" w:cs="Arial"/>
        </w:rPr>
        <w:t>. Les juntes i accessoris d’aïllament elèctric es construiran d’acord amb els plànols. El Contractista haurà d’anar amb un compte molt especial quan instal·li aquestes juntes per evitar la continuïtat elèctrica a través de la junta. Després de completar la instal·lació de la junta aïllant, es farà una prova de resistència elèctrica pel CAT. Si la prova  de resistència indiqués un curtcircuit,  el Contractista haurà de retirar les unitats d’aïllament per inspeccionar si hi ha danys, reemplaçar les parts danyades i tornar a encavalcar la junta aïllant. La junta es tornarà a provar per garantir un aïllament apropiat.</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spacing w:after="120"/>
        <w:jc w:val="both"/>
        <w:rPr>
          <w:rFonts w:ascii="Arial" w:hAnsi="Arial" w:cs="Arial"/>
        </w:rPr>
      </w:pPr>
      <w:r w:rsidRPr="00E023CE">
        <w:rPr>
          <w:rFonts w:ascii="Arial" w:hAnsi="Arial" w:cs="Arial"/>
          <w:b/>
          <w:bCs/>
          <w:u w:val="single"/>
        </w:rPr>
        <w:t>INSTAL·LACIÓ D’ACOBLAMENTS MECÀNICS</w:t>
      </w:r>
      <w:r w:rsidRPr="00E023CE">
        <w:rPr>
          <w:rFonts w:ascii="Arial" w:hAnsi="Arial" w:cs="Arial"/>
        </w:rPr>
        <w:t xml:space="preserve">. Quan s’instal·lin acoblaments flexibles, s’ha d’anar en compte per tal que els extrems dels tubs, els acoblaments i empaquetatges estiguin nets i lliures de tota runa i matèria estranya, parant atenció especial a les superfícies de contacte del tub, els empaquetatges i acoblaments. </w:t>
      </w:r>
    </w:p>
    <w:p w:rsidR="000D02B4" w:rsidRPr="00E023CE" w:rsidRDefault="000D02B4" w:rsidP="000D02B4">
      <w:pPr>
        <w:widowControl/>
        <w:ind w:left="907"/>
        <w:jc w:val="both"/>
        <w:rPr>
          <w:rFonts w:ascii="Arial" w:hAnsi="Arial" w:cs="Arial"/>
        </w:rPr>
      </w:pPr>
      <w:r w:rsidRPr="00E023CE">
        <w:rPr>
          <w:rFonts w:ascii="Arial" w:hAnsi="Arial" w:cs="Arial"/>
        </w:rPr>
        <w:t xml:space="preserve">Els acoblaments s’han d’encavalcar i instal·lar de conformitat amb les recomanacions del fabricant. </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rPr>
        <w:t>Les claus que s’utilitzin per cargolar els acoblaments hauran de ser del tipus i grandària recomanats pel fabricant de l’acoblament. Els cargols d’acoblament s’han d’estrènyer per tal d’assegurar un espai anular uniforme entre les contrabrides i el cos del tub amb tots els cargols estrets aproximadament la mateixa quantitat. Els cargols oposats diametralment s’han d’estrènyer progressiva i igualment. L’estrenyiment final s’haurà de fer amb una clau de torsió apropiada, aprovada i calibrada, posada en el número del moment de torsió recomanat pel fabricant de l’acoblament. Els moments d’estrènyer s’han d’aplicar a les femelles exclusivament.</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rPr>
        <w:t>Després de completar la junta flexible, l’acoblament i el metall del tub s’han de netejar, pintar amb imprimant i protegir d’acord amb els requisits del paràgraf 3.05 A.</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b/>
          <w:bCs/>
          <w:u w:val="single"/>
        </w:rPr>
        <w:t>CONNEXIÓ PER A CONTINUÏTAT ELÈCTRICA</w:t>
      </w:r>
      <w:r w:rsidRPr="00E023CE">
        <w:rPr>
          <w:rFonts w:ascii="Arial" w:hAnsi="Arial" w:cs="Arial"/>
        </w:rPr>
        <w:t>. Excepte si s’especifica d’una altra manera totes les juntes s’han de connectar d’acord amb els detalls indicats als plànols. El tub s’ha de netejar fins a deixar el metall nu, brillant, en el punt on s’instal·li la connexió.</w:t>
      </w:r>
    </w:p>
    <w:p w:rsidR="000D02B4" w:rsidRPr="00E023CE" w:rsidRDefault="000D02B4" w:rsidP="000D02B4">
      <w:pPr>
        <w:widowControl/>
        <w:ind w:left="567"/>
        <w:jc w:val="both"/>
        <w:rPr>
          <w:rFonts w:ascii="Arial" w:hAnsi="Arial" w:cs="Arial"/>
        </w:rPr>
      </w:pPr>
    </w:p>
    <w:p w:rsidR="000D02B4" w:rsidRPr="00E023CE" w:rsidRDefault="000D02B4" w:rsidP="000D02B4">
      <w:pPr>
        <w:widowControl/>
        <w:numPr>
          <w:ilvl w:val="0"/>
          <w:numId w:val="47"/>
        </w:numPr>
        <w:autoSpaceDE w:val="0"/>
        <w:autoSpaceDN w:val="0"/>
        <w:adjustRightInd w:val="0"/>
        <w:jc w:val="both"/>
        <w:rPr>
          <w:rFonts w:ascii="Arial" w:hAnsi="Arial" w:cs="Arial"/>
        </w:rPr>
      </w:pPr>
      <w:r w:rsidRPr="00E023CE">
        <w:rPr>
          <w:rFonts w:ascii="Arial" w:hAnsi="Arial" w:cs="Arial"/>
        </w:rPr>
        <w:t>Els materials per fer les connexions i per provar-les, com per exemple ànodes de magnesi, elèctrodes de referència, filferros de connexió, hauran de ser subministrats i instal·lats pel Contractista.</w:t>
      </w:r>
    </w:p>
    <w:p w:rsidR="00166E01" w:rsidRPr="00700513" w:rsidRDefault="00166E01" w:rsidP="00166E01">
      <w:pPr>
        <w:widowControl/>
        <w:jc w:val="both"/>
        <w:rPr>
          <w:rFonts w:ascii="Arial" w:hAnsi="Arial" w:cs="Arial"/>
        </w:rPr>
      </w:pPr>
    </w:p>
    <w:p w:rsidR="001675E2" w:rsidRPr="00EA2F49" w:rsidRDefault="001675E2" w:rsidP="00166E01">
      <w:pPr>
        <w:widowControl/>
        <w:jc w:val="both"/>
        <w:rPr>
          <w:rFonts w:ascii="Arial" w:hAnsi="Arial" w:cs="Arial"/>
        </w:rPr>
      </w:pPr>
    </w:p>
    <w:sectPr w:rsidR="001675E2" w:rsidRPr="00EA2F49" w:rsidSect="007D0E66">
      <w:headerReference w:type="default" r:id="rId13"/>
      <w:footerReference w:type="default" r:id="rId14"/>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3C6B" w:rsidRDefault="00DD3C6B">
      <w:r>
        <w:separator/>
      </w:r>
    </w:p>
  </w:endnote>
  <w:endnote w:type="continuationSeparator" w:id="0">
    <w:p w:rsidR="00DD3C6B" w:rsidRDefault="00DD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EA37F3" w:rsidRPr="00A941B7" w:rsidTr="00F95956">
      <w:trPr>
        <w:trHeight w:val="340"/>
        <w:jc w:val="center"/>
      </w:trPr>
      <w:tc>
        <w:tcPr>
          <w:tcW w:w="3855" w:type="dxa"/>
          <w:shd w:val="clear" w:color="auto" w:fill="auto"/>
          <w:vAlign w:val="center"/>
        </w:tcPr>
        <w:p w:rsidR="00EA37F3" w:rsidRPr="00A941B7" w:rsidRDefault="00EA37F3" w:rsidP="00EA37F3">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rsidR="00EA37F3" w:rsidRPr="008E600D" w:rsidRDefault="00EA37F3" w:rsidP="00E40297">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sidR="00E40297">
            <w:rPr>
              <w:rFonts w:ascii="Helvetica" w:hAnsi="Helvetica"/>
              <w:b/>
              <w:color w:val="002060"/>
              <w:sz w:val="18"/>
              <w:szCs w:val="18"/>
            </w:rPr>
            <w:t>V</w:t>
          </w:r>
        </w:p>
      </w:tc>
      <w:tc>
        <w:tcPr>
          <w:tcW w:w="283" w:type="dxa"/>
          <w:vAlign w:val="center"/>
        </w:tcPr>
        <w:p w:rsidR="00EA37F3" w:rsidRPr="008E600D" w:rsidRDefault="00EA37F3" w:rsidP="00EA37F3">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rsidR="00EA37F3" w:rsidRPr="00A941B7" w:rsidRDefault="00EA37F3" w:rsidP="00EA37F3">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180BB6">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rsidR="00EA37F3" w:rsidRPr="009351EB" w:rsidRDefault="00EA37F3" w:rsidP="00EA37F3">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3C6B" w:rsidRDefault="00DD3C6B">
      <w:r>
        <w:separator/>
      </w:r>
    </w:p>
  </w:footnote>
  <w:footnote w:type="continuationSeparator" w:id="0">
    <w:p w:rsidR="00DD3C6B" w:rsidRDefault="00DD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EA37F3" w:rsidRPr="00A20112" w:rsidTr="00F95956">
      <w:trPr>
        <w:cantSplit/>
        <w:trHeight w:val="340"/>
        <w:jc w:val="center"/>
      </w:trPr>
      <w:tc>
        <w:tcPr>
          <w:tcW w:w="1984" w:type="dxa"/>
          <w:shd w:val="clear" w:color="auto" w:fill="auto"/>
          <w:vAlign w:val="center"/>
        </w:tcPr>
        <w:p w:rsidR="00EA37F3" w:rsidRPr="00A20112" w:rsidRDefault="00EA37F3" w:rsidP="00EA37F3">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3CEE96CE" wp14:editId="281C218C">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rsidR="00EA37F3" w:rsidRPr="00863328" w:rsidRDefault="00EA37F3" w:rsidP="00AD75D3">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AD75D3">
            <w:rPr>
              <w:rFonts w:ascii="Helvetica" w:hAnsi="Helvetica"/>
              <w:color w:val="595959" w:themeColor="text1" w:themeTint="A6"/>
              <w:sz w:val="16"/>
              <w:szCs w:val="16"/>
            </w:rPr>
            <w:t>_____________</w:t>
          </w:r>
        </w:p>
      </w:tc>
      <w:tc>
        <w:tcPr>
          <w:tcW w:w="1134" w:type="dxa"/>
          <w:tcBorders>
            <w:left w:val="single" w:sz="8" w:space="0" w:color="0070C0"/>
          </w:tcBorders>
          <w:shd w:val="clear" w:color="auto" w:fill="auto"/>
          <w:vAlign w:val="center"/>
        </w:tcPr>
        <w:p w:rsidR="00EA37F3" w:rsidRPr="003940B9" w:rsidRDefault="00AD75D3" w:rsidP="00EA37F3">
          <w:pPr>
            <w:pStyle w:val="Encabezado"/>
            <w:ind w:left="57"/>
            <w:jc w:val="center"/>
            <w:rPr>
              <w:rFonts w:ascii="Helvetica" w:hAnsi="Helvetica"/>
              <w:b/>
              <w:color w:val="002060"/>
              <w:sz w:val="16"/>
              <w:szCs w:val="16"/>
            </w:rPr>
          </w:pPr>
          <w:r>
            <w:rPr>
              <w:rFonts w:ascii="Helvetica" w:hAnsi="Helvetica"/>
              <w:b/>
              <w:color w:val="002060"/>
              <w:sz w:val="16"/>
              <w:szCs w:val="16"/>
            </w:rPr>
            <w:t>XX00</w:t>
          </w:r>
          <w:r w:rsidR="00EA37F3" w:rsidRPr="003940B9">
            <w:rPr>
              <w:rFonts w:ascii="Helvetica" w:hAnsi="Helvetica"/>
              <w:b/>
              <w:color w:val="002060"/>
              <w:sz w:val="16"/>
              <w:szCs w:val="16"/>
            </w:rPr>
            <w:t>P</w:t>
          </w:r>
        </w:p>
      </w:tc>
    </w:tr>
    <w:tr w:rsidR="00EA37F3" w:rsidRPr="000C5B14" w:rsidTr="00F95956">
      <w:trPr>
        <w:cantSplit/>
        <w:trHeight w:val="20"/>
        <w:jc w:val="center"/>
      </w:trPr>
      <w:tc>
        <w:tcPr>
          <w:tcW w:w="1984" w:type="dxa"/>
          <w:tcBorders>
            <w:bottom w:val="single" w:sz="8" w:space="0" w:color="7F7F7F" w:themeColor="text1" w:themeTint="80"/>
          </w:tcBorders>
          <w:shd w:val="clear" w:color="auto" w:fill="auto"/>
          <w:vAlign w:val="center"/>
        </w:tcPr>
        <w:p w:rsidR="00EA37F3" w:rsidRPr="000C5B14" w:rsidRDefault="00EA37F3" w:rsidP="00EA37F3">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rsidR="00EA37F3" w:rsidRPr="000C5B14" w:rsidRDefault="00EA37F3" w:rsidP="00EA37F3">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rsidR="00EA37F3" w:rsidRPr="000C5B14" w:rsidRDefault="00EA37F3" w:rsidP="00EA37F3">
          <w:pPr>
            <w:pStyle w:val="Encabezado"/>
            <w:ind w:left="57"/>
            <w:jc w:val="center"/>
            <w:rPr>
              <w:rFonts w:ascii="Helvetica" w:hAnsi="Helvetica"/>
              <w:b/>
              <w:color w:val="002060"/>
              <w:sz w:val="6"/>
              <w:szCs w:val="6"/>
            </w:rPr>
          </w:pPr>
        </w:p>
      </w:tc>
    </w:tr>
  </w:tbl>
  <w:p w:rsidR="00EA37F3" w:rsidRPr="00D9075F" w:rsidRDefault="00EA37F3" w:rsidP="00EA37F3">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C37E51B6"/>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59021BE"/>
    <w:multiLevelType w:val="hybridMultilevel"/>
    <w:tmpl w:val="469E7BB0"/>
    <w:lvl w:ilvl="0" w:tplc="89FE534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08085DB4"/>
    <w:multiLevelType w:val="hybridMultilevel"/>
    <w:tmpl w:val="957C6392"/>
    <w:lvl w:ilvl="0" w:tplc="2E22274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0C171204"/>
    <w:multiLevelType w:val="hybridMultilevel"/>
    <w:tmpl w:val="504A9E8C"/>
    <w:lvl w:ilvl="0" w:tplc="11344F62">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4" w15:restartNumberingAfterBreak="0">
    <w:nsid w:val="0D203D45"/>
    <w:multiLevelType w:val="multilevel"/>
    <w:tmpl w:val="3C168178"/>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15" w15:restartNumberingAfterBreak="0">
    <w:nsid w:val="13A678B6"/>
    <w:multiLevelType w:val="hybridMultilevel"/>
    <w:tmpl w:val="0E4A8600"/>
    <w:lvl w:ilvl="0" w:tplc="50A09756">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6" w15:restartNumberingAfterBreak="0">
    <w:nsid w:val="16E62908"/>
    <w:multiLevelType w:val="hybridMultilevel"/>
    <w:tmpl w:val="D0AA8514"/>
    <w:lvl w:ilvl="0" w:tplc="F3EAFDB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7" w15:restartNumberingAfterBreak="0">
    <w:nsid w:val="1F58233E"/>
    <w:multiLevelType w:val="hybridMultilevel"/>
    <w:tmpl w:val="23A6DD78"/>
    <w:lvl w:ilvl="0" w:tplc="E0ACACF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8"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9" w15:restartNumberingAfterBreak="0">
    <w:nsid w:val="231D4A18"/>
    <w:multiLevelType w:val="hybridMultilevel"/>
    <w:tmpl w:val="7D9C57CC"/>
    <w:lvl w:ilvl="0" w:tplc="C55A996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0" w15:restartNumberingAfterBreak="0">
    <w:nsid w:val="268A3716"/>
    <w:multiLevelType w:val="multilevel"/>
    <w:tmpl w:val="D324BAAC"/>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1" w15:restartNumberingAfterBreak="0">
    <w:nsid w:val="271173C2"/>
    <w:multiLevelType w:val="hybridMultilevel"/>
    <w:tmpl w:val="9BB0436C"/>
    <w:lvl w:ilvl="0" w:tplc="1126417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2" w15:restartNumberingAfterBreak="0">
    <w:nsid w:val="29294FC6"/>
    <w:multiLevelType w:val="multilevel"/>
    <w:tmpl w:val="58BA4BA6"/>
    <w:lvl w:ilvl="0">
      <w:start w:val="1"/>
      <w:numFmt w:val="upperLetter"/>
      <w:lvlText w:val="%1."/>
      <w:lvlJc w:val="left"/>
      <w:pPr>
        <w:tabs>
          <w:tab w:val="num" w:pos="794"/>
        </w:tabs>
        <w:ind w:left="794" w:hanging="397"/>
      </w:pPr>
      <w:rPr>
        <w:rFonts w:ascii="Arial" w:hAnsi="Arial" w:hint="default"/>
        <w:b/>
        <w:i w:val="0"/>
        <w:sz w:val="20"/>
        <w:szCs w:val="20"/>
      </w:rPr>
    </w:lvl>
    <w:lvl w:ilvl="1">
      <w:start w:val="1"/>
      <w:numFmt w:val="decimal"/>
      <w:lvlText w:val="%1.%2."/>
      <w:lvlJc w:val="left"/>
      <w:pPr>
        <w:tabs>
          <w:tab w:val="num" w:pos="1304"/>
        </w:tabs>
        <w:ind w:left="1304" w:hanging="510"/>
      </w:pPr>
      <w:rPr>
        <w:rFonts w:ascii="Arial" w:hAnsi="Arial"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3A1112"/>
    <w:multiLevelType w:val="hybridMultilevel"/>
    <w:tmpl w:val="77905B94"/>
    <w:lvl w:ilvl="0" w:tplc="AEEE68C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4" w15:restartNumberingAfterBreak="0">
    <w:nsid w:val="2D4D103A"/>
    <w:multiLevelType w:val="multilevel"/>
    <w:tmpl w:val="A836AED2"/>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FA8081F"/>
    <w:multiLevelType w:val="multilevel"/>
    <w:tmpl w:val="D8F024A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26" w15:restartNumberingAfterBreak="0">
    <w:nsid w:val="32620B74"/>
    <w:multiLevelType w:val="hybridMultilevel"/>
    <w:tmpl w:val="3BDE0866"/>
    <w:lvl w:ilvl="0" w:tplc="8E027B58">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7" w15:restartNumberingAfterBreak="0">
    <w:nsid w:val="34107D9A"/>
    <w:multiLevelType w:val="hybridMultilevel"/>
    <w:tmpl w:val="54B880F8"/>
    <w:lvl w:ilvl="0" w:tplc="458439B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8" w15:restartNumberingAfterBreak="0">
    <w:nsid w:val="3581662D"/>
    <w:multiLevelType w:val="hybridMultilevel"/>
    <w:tmpl w:val="3230B0DE"/>
    <w:lvl w:ilvl="0" w:tplc="DB74B41C">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9" w15:restartNumberingAfterBreak="0">
    <w:nsid w:val="36976E2D"/>
    <w:multiLevelType w:val="multilevel"/>
    <w:tmpl w:val="DDD834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9D90B71"/>
    <w:multiLevelType w:val="hybridMultilevel"/>
    <w:tmpl w:val="D752E760"/>
    <w:lvl w:ilvl="0" w:tplc="DFEA911A">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1" w15:restartNumberingAfterBreak="0">
    <w:nsid w:val="3AD77CD0"/>
    <w:multiLevelType w:val="hybridMultilevel"/>
    <w:tmpl w:val="7DACCF80"/>
    <w:lvl w:ilvl="0" w:tplc="06EA81C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2" w15:restartNumberingAfterBreak="0">
    <w:nsid w:val="40164B52"/>
    <w:multiLevelType w:val="hybridMultilevel"/>
    <w:tmpl w:val="18ACF572"/>
    <w:lvl w:ilvl="0" w:tplc="C8AA999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3" w15:restartNumberingAfterBreak="0">
    <w:nsid w:val="405009CF"/>
    <w:multiLevelType w:val="multilevel"/>
    <w:tmpl w:val="3FFE565E"/>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4" w15:restartNumberingAfterBreak="0">
    <w:nsid w:val="46543AC1"/>
    <w:multiLevelType w:val="multilevel"/>
    <w:tmpl w:val="990AC12C"/>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5" w15:restartNumberingAfterBreak="0">
    <w:nsid w:val="49354D8E"/>
    <w:multiLevelType w:val="hybridMultilevel"/>
    <w:tmpl w:val="433E28C4"/>
    <w:lvl w:ilvl="0" w:tplc="4036A2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36" w15:restartNumberingAfterBreak="0">
    <w:nsid w:val="49656BD8"/>
    <w:multiLevelType w:val="multilevel"/>
    <w:tmpl w:val="E654B548"/>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7" w15:restartNumberingAfterBreak="0">
    <w:nsid w:val="4C871440"/>
    <w:multiLevelType w:val="multilevel"/>
    <w:tmpl w:val="D6366510"/>
    <w:lvl w:ilvl="0">
      <w:start w:val="1"/>
      <w:numFmt w:val="decimal"/>
      <w:lvlText w:val="%1."/>
      <w:lvlJc w:val="left"/>
      <w:pPr>
        <w:tabs>
          <w:tab w:val="num" w:pos="1247"/>
        </w:tabs>
        <w:ind w:left="1247" w:hanging="340"/>
      </w:pPr>
      <w:rPr>
        <w:rFonts w:ascii="Arial" w:hAnsi="Arial" w:cs="Arial" w:hint="default"/>
        <w:b/>
        <w:i w:val="0"/>
        <w:caps w:val="0"/>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1758"/>
        </w:tabs>
        <w:ind w:left="1758" w:hanging="511"/>
      </w:pPr>
      <w:rPr>
        <w:rFonts w:ascii="Tahoma" w:hAnsi="Tahoma" w:hint="default"/>
        <w:b/>
        <w:i w:val="0"/>
        <w:sz w:val="20"/>
        <w:szCs w:val="20"/>
      </w:rPr>
    </w:lvl>
    <w:lvl w:ilvl="2">
      <w:start w:val="1"/>
      <w:numFmt w:val="decimal"/>
      <w:lvlText w:val="%1.%2.%3."/>
      <w:lvlJc w:val="left"/>
      <w:pPr>
        <w:tabs>
          <w:tab w:val="num" w:pos="340"/>
        </w:tabs>
        <w:ind w:left="340" w:hanging="737"/>
      </w:pPr>
      <w:rPr>
        <w:rFonts w:ascii="Tahoma" w:hAnsi="Tahoma" w:hint="default"/>
        <w:b/>
        <w:i w:val="0"/>
        <w:sz w:val="20"/>
        <w:szCs w:val="20"/>
      </w:rPr>
    </w:lvl>
    <w:lvl w:ilvl="3">
      <w:start w:val="1"/>
      <w:numFmt w:val="decimal"/>
      <w:lvlText w:val="%1.%2.%3.%4."/>
      <w:lvlJc w:val="left"/>
      <w:pPr>
        <w:tabs>
          <w:tab w:val="num" w:pos="1763"/>
        </w:tabs>
        <w:ind w:left="1331" w:hanging="648"/>
      </w:pPr>
      <w:rPr>
        <w:rFonts w:hint="default"/>
      </w:rPr>
    </w:lvl>
    <w:lvl w:ilvl="4">
      <w:start w:val="1"/>
      <w:numFmt w:val="decimal"/>
      <w:lvlText w:val="%1.%2.%3.%4.%5."/>
      <w:lvlJc w:val="left"/>
      <w:pPr>
        <w:tabs>
          <w:tab w:val="num" w:pos="2123"/>
        </w:tabs>
        <w:ind w:left="1835" w:hanging="792"/>
      </w:pPr>
      <w:rPr>
        <w:rFonts w:hint="default"/>
      </w:rPr>
    </w:lvl>
    <w:lvl w:ilvl="5">
      <w:start w:val="1"/>
      <w:numFmt w:val="decimal"/>
      <w:lvlText w:val="%1.%2.%3.%4.%5.%6."/>
      <w:lvlJc w:val="left"/>
      <w:pPr>
        <w:tabs>
          <w:tab w:val="num" w:pos="2843"/>
        </w:tabs>
        <w:ind w:left="2339" w:hanging="936"/>
      </w:pPr>
      <w:rPr>
        <w:rFonts w:hint="default"/>
      </w:rPr>
    </w:lvl>
    <w:lvl w:ilvl="6">
      <w:start w:val="1"/>
      <w:numFmt w:val="decimal"/>
      <w:lvlText w:val="%1.%2.%3.%4.%5.%6.%7."/>
      <w:lvlJc w:val="left"/>
      <w:pPr>
        <w:tabs>
          <w:tab w:val="num" w:pos="3203"/>
        </w:tabs>
        <w:ind w:left="2843" w:hanging="1080"/>
      </w:pPr>
      <w:rPr>
        <w:rFonts w:hint="default"/>
      </w:rPr>
    </w:lvl>
    <w:lvl w:ilvl="7">
      <w:start w:val="1"/>
      <w:numFmt w:val="decimal"/>
      <w:lvlText w:val="%1.%2.%3.%4.%5.%6.%7.%8."/>
      <w:lvlJc w:val="left"/>
      <w:pPr>
        <w:tabs>
          <w:tab w:val="num" w:pos="3923"/>
        </w:tabs>
        <w:ind w:left="3347" w:hanging="1224"/>
      </w:pPr>
      <w:rPr>
        <w:rFonts w:hint="default"/>
      </w:rPr>
    </w:lvl>
    <w:lvl w:ilvl="8">
      <w:start w:val="1"/>
      <w:numFmt w:val="decimal"/>
      <w:lvlText w:val="%1.%2.%3.%4.%5.%6.%7.%8.%9."/>
      <w:lvlJc w:val="left"/>
      <w:pPr>
        <w:tabs>
          <w:tab w:val="num" w:pos="4643"/>
        </w:tabs>
        <w:ind w:left="3923" w:hanging="1440"/>
      </w:pPr>
      <w:rPr>
        <w:rFonts w:hint="default"/>
      </w:rPr>
    </w:lvl>
  </w:abstractNum>
  <w:abstractNum w:abstractNumId="38" w15:restartNumberingAfterBreak="0">
    <w:nsid w:val="4C9656C3"/>
    <w:multiLevelType w:val="hybridMultilevel"/>
    <w:tmpl w:val="C0481384"/>
    <w:lvl w:ilvl="0" w:tplc="15B2A162">
      <w:start w:val="1"/>
      <w:numFmt w:val="bullet"/>
      <w:lvlText w:val=""/>
      <w:lvlJc w:val="left"/>
      <w:pPr>
        <w:tabs>
          <w:tab w:val="num" w:pos="1191"/>
        </w:tabs>
        <w:ind w:left="1191" w:hanging="284"/>
      </w:pPr>
      <w:rPr>
        <w:rFonts w:ascii="Wingdings" w:hAnsi="Wingdings" w:hint="default"/>
        <w:b w:val="0"/>
        <w:i w:val="0"/>
        <w:sz w:val="20"/>
        <w:szCs w:val="20"/>
      </w:rPr>
    </w:lvl>
    <w:lvl w:ilvl="1" w:tplc="04030019">
      <w:start w:val="1"/>
      <w:numFmt w:val="lowerLetter"/>
      <w:lvlText w:val="%2."/>
      <w:lvlJc w:val="left"/>
      <w:pPr>
        <w:tabs>
          <w:tab w:val="num" w:pos="1780"/>
        </w:tabs>
        <w:ind w:left="1780" w:hanging="360"/>
      </w:pPr>
    </w:lvl>
    <w:lvl w:ilvl="2" w:tplc="ED429C44">
      <w:start w:val="11"/>
      <w:numFmt w:val="upperLetter"/>
      <w:lvlText w:val="%3."/>
      <w:lvlJc w:val="left"/>
      <w:pPr>
        <w:tabs>
          <w:tab w:val="num" w:pos="3025"/>
        </w:tabs>
        <w:ind w:left="3025" w:hanging="705"/>
      </w:pPr>
      <w:rPr>
        <w:rFonts w:hint="default"/>
      </w:rPr>
    </w:lvl>
    <w:lvl w:ilvl="3" w:tplc="0403000F" w:tentative="1">
      <w:start w:val="1"/>
      <w:numFmt w:val="decimal"/>
      <w:lvlText w:val="%4."/>
      <w:lvlJc w:val="left"/>
      <w:pPr>
        <w:tabs>
          <w:tab w:val="num" w:pos="3220"/>
        </w:tabs>
        <w:ind w:left="3220" w:hanging="360"/>
      </w:pPr>
    </w:lvl>
    <w:lvl w:ilvl="4" w:tplc="04030019" w:tentative="1">
      <w:start w:val="1"/>
      <w:numFmt w:val="lowerLetter"/>
      <w:lvlText w:val="%5."/>
      <w:lvlJc w:val="left"/>
      <w:pPr>
        <w:tabs>
          <w:tab w:val="num" w:pos="3940"/>
        </w:tabs>
        <w:ind w:left="3940" w:hanging="360"/>
      </w:pPr>
    </w:lvl>
    <w:lvl w:ilvl="5" w:tplc="0403001B" w:tentative="1">
      <w:start w:val="1"/>
      <w:numFmt w:val="lowerRoman"/>
      <w:lvlText w:val="%6."/>
      <w:lvlJc w:val="right"/>
      <w:pPr>
        <w:tabs>
          <w:tab w:val="num" w:pos="4660"/>
        </w:tabs>
        <w:ind w:left="4660" w:hanging="180"/>
      </w:pPr>
    </w:lvl>
    <w:lvl w:ilvl="6" w:tplc="0403000F" w:tentative="1">
      <w:start w:val="1"/>
      <w:numFmt w:val="decimal"/>
      <w:lvlText w:val="%7."/>
      <w:lvlJc w:val="left"/>
      <w:pPr>
        <w:tabs>
          <w:tab w:val="num" w:pos="5380"/>
        </w:tabs>
        <w:ind w:left="5380" w:hanging="360"/>
      </w:pPr>
    </w:lvl>
    <w:lvl w:ilvl="7" w:tplc="04030019" w:tentative="1">
      <w:start w:val="1"/>
      <w:numFmt w:val="lowerLetter"/>
      <w:lvlText w:val="%8."/>
      <w:lvlJc w:val="left"/>
      <w:pPr>
        <w:tabs>
          <w:tab w:val="num" w:pos="6100"/>
        </w:tabs>
        <w:ind w:left="6100" w:hanging="360"/>
      </w:pPr>
    </w:lvl>
    <w:lvl w:ilvl="8" w:tplc="0403001B" w:tentative="1">
      <w:start w:val="1"/>
      <w:numFmt w:val="lowerRoman"/>
      <w:lvlText w:val="%9."/>
      <w:lvlJc w:val="right"/>
      <w:pPr>
        <w:tabs>
          <w:tab w:val="num" w:pos="6820"/>
        </w:tabs>
        <w:ind w:left="6820" w:hanging="180"/>
      </w:pPr>
    </w:lvl>
  </w:abstractNum>
  <w:abstractNum w:abstractNumId="39" w15:restartNumberingAfterBreak="0">
    <w:nsid w:val="5924150B"/>
    <w:multiLevelType w:val="hybridMultilevel"/>
    <w:tmpl w:val="CEC044BC"/>
    <w:lvl w:ilvl="0" w:tplc="7532760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0" w15:restartNumberingAfterBreak="0">
    <w:nsid w:val="640C5D75"/>
    <w:multiLevelType w:val="hybridMultilevel"/>
    <w:tmpl w:val="D802417C"/>
    <w:lvl w:ilvl="0" w:tplc="8E9C940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1" w15:restartNumberingAfterBreak="0">
    <w:nsid w:val="644451E7"/>
    <w:multiLevelType w:val="hybridMultilevel"/>
    <w:tmpl w:val="BC3822A8"/>
    <w:lvl w:ilvl="0" w:tplc="00ECB7A8">
      <w:start w:val="1"/>
      <w:numFmt w:val="lowerLetter"/>
      <w:lvlText w:val="%1)"/>
      <w:lvlJc w:val="left"/>
      <w:pPr>
        <w:tabs>
          <w:tab w:val="num" w:pos="1588"/>
        </w:tabs>
        <w:ind w:left="1588" w:hanging="341"/>
      </w:pPr>
      <w:rPr>
        <w:rFonts w:ascii="Arial" w:hAnsi="Arial" w:cs="Arial"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2"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43" w15:restartNumberingAfterBreak="0">
    <w:nsid w:val="6C624B36"/>
    <w:multiLevelType w:val="hybridMultilevel"/>
    <w:tmpl w:val="EB0A7FCE"/>
    <w:lvl w:ilvl="0" w:tplc="7BDC2F1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4" w15:restartNumberingAfterBreak="0">
    <w:nsid w:val="6CD617C2"/>
    <w:multiLevelType w:val="hybridMultilevel"/>
    <w:tmpl w:val="E51E3F5E"/>
    <w:lvl w:ilvl="0" w:tplc="751876B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5" w15:restartNumberingAfterBreak="0">
    <w:nsid w:val="73C64860"/>
    <w:multiLevelType w:val="hybridMultilevel"/>
    <w:tmpl w:val="2794AB6C"/>
    <w:lvl w:ilvl="0" w:tplc="00C615D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46" w15:restartNumberingAfterBreak="0">
    <w:nsid w:val="7FE41979"/>
    <w:multiLevelType w:val="hybridMultilevel"/>
    <w:tmpl w:val="71100460"/>
    <w:lvl w:ilvl="0" w:tplc="29C0FCB8">
      <w:start w:val="1"/>
      <w:numFmt w:val="upperLetter"/>
      <w:lvlText w:val="%1."/>
      <w:lvlJc w:val="left"/>
      <w:pPr>
        <w:tabs>
          <w:tab w:val="num" w:pos="907"/>
        </w:tabs>
        <w:ind w:left="907" w:hanging="340"/>
      </w:pPr>
      <w:rPr>
        <w:rFonts w:ascii="Arial" w:hAnsi="Arial" w:cs="Arial" w:hint="default"/>
        <w:b/>
        <w:i w:val="0"/>
        <w:sz w:val="20"/>
        <w:szCs w:val="20"/>
      </w:rPr>
    </w:lvl>
    <w:lvl w:ilvl="1" w:tplc="4ED00656">
      <w:start w:val="1"/>
      <w:numFmt w:val="lowerLetter"/>
      <w:lvlText w:val="%2)"/>
      <w:lvlJc w:val="left"/>
      <w:pPr>
        <w:tabs>
          <w:tab w:val="num" w:pos="1588"/>
        </w:tabs>
        <w:ind w:left="1588" w:hanging="341"/>
      </w:pPr>
      <w:rPr>
        <w:rFonts w:ascii="Tahoma" w:hAnsi="Tahoma" w:hint="default"/>
        <w:b/>
        <w:i w:val="0"/>
        <w:caps w:val="0"/>
        <w:strike w:val="0"/>
        <w:dstrike w:val="0"/>
        <w:outline w:val="0"/>
        <w:shadow w:val="0"/>
        <w:emboss w:val="0"/>
        <w:imprint w:val="0"/>
        <w:vanish w:val="0"/>
        <w:sz w:val="20"/>
        <w:szCs w:val="20"/>
        <w:vertAlign w:val="baseline"/>
      </w:rPr>
    </w:lvl>
    <w:lvl w:ilvl="2" w:tplc="0403001B">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42"/>
  </w:num>
  <w:num w:numId="13">
    <w:abstractNumId w:val="10"/>
  </w:num>
  <w:num w:numId="14">
    <w:abstractNumId w:val="29"/>
  </w:num>
  <w:num w:numId="15">
    <w:abstractNumId w:val="24"/>
  </w:num>
  <w:num w:numId="16">
    <w:abstractNumId w:val="11"/>
  </w:num>
  <w:num w:numId="17">
    <w:abstractNumId w:val="43"/>
  </w:num>
  <w:num w:numId="18">
    <w:abstractNumId w:val="22"/>
  </w:num>
  <w:num w:numId="19">
    <w:abstractNumId w:val="19"/>
  </w:num>
  <w:num w:numId="20">
    <w:abstractNumId w:val="32"/>
  </w:num>
  <w:num w:numId="21">
    <w:abstractNumId w:val="16"/>
  </w:num>
  <w:num w:numId="22">
    <w:abstractNumId w:val="37"/>
  </w:num>
  <w:num w:numId="23">
    <w:abstractNumId w:val="46"/>
  </w:num>
  <w:num w:numId="24">
    <w:abstractNumId w:val="38"/>
  </w:num>
  <w:num w:numId="25">
    <w:abstractNumId w:val="36"/>
  </w:num>
  <w:num w:numId="26">
    <w:abstractNumId w:val="33"/>
  </w:num>
  <w:num w:numId="27">
    <w:abstractNumId w:val="14"/>
  </w:num>
  <w:num w:numId="28">
    <w:abstractNumId w:val="30"/>
  </w:num>
  <w:num w:numId="29">
    <w:abstractNumId w:val="13"/>
  </w:num>
  <w:num w:numId="30">
    <w:abstractNumId w:val="41"/>
  </w:num>
  <w:num w:numId="31">
    <w:abstractNumId w:val="28"/>
  </w:num>
  <w:num w:numId="32">
    <w:abstractNumId w:val="15"/>
  </w:num>
  <w:num w:numId="33">
    <w:abstractNumId w:val="26"/>
  </w:num>
  <w:num w:numId="34">
    <w:abstractNumId w:val="20"/>
  </w:num>
  <w:num w:numId="35">
    <w:abstractNumId w:val="35"/>
  </w:num>
  <w:num w:numId="36">
    <w:abstractNumId w:val="39"/>
  </w:num>
  <w:num w:numId="37">
    <w:abstractNumId w:val="34"/>
  </w:num>
  <w:num w:numId="38">
    <w:abstractNumId w:val="27"/>
  </w:num>
  <w:num w:numId="39">
    <w:abstractNumId w:val="12"/>
  </w:num>
  <w:num w:numId="40">
    <w:abstractNumId w:val="25"/>
  </w:num>
  <w:num w:numId="41">
    <w:abstractNumId w:val="21"/>
  </w:num>
  <w:num w:numId="42">
    <w:abstractNumId w:val="44"/>
  </w:num>
  <w:num w:numId="43">
    <w:abstractNumId w:val="45"/>
  </w:num>
  <w:num w:numId="44">
    <w:abstractNumId w:val="23"/>
  </w:num>
  <w:num w:numId="45">
    <w:abstractNumId w:val="40"/>
  </w:num>
  <w:num w:numId="46">
    <w:abstractNumId w:val="17"/>
  </w:num>
  <w:num w:numId="47">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175"/>
    <w:rsid w:val="00031A1B"/>
    <w:rsid w:val="00052F95"/>
    <w:rsid w:val="000B1436"/>
    <w:rsid w:val="000D02B4"/>
    <w:rsid w:val="000D6250"/>
    <w:rsid w:val="00137A29"/>
    <w:rsid w:val="0014124D"/>
    <w:rsid w:val="00155FDF"/>
    <w:rsid w:val="00166E01"/>
    <w:rsid w:val="001675E2"/>
    <w:rsid w:val="00180BB6"/>
    <w:rsid w:val="00191007"/>
    <w:rsid w:val="00196972"/>
    <w:rsid w:val="001A0C5A"/>
    <w:rsid w:val="001A4C05"/>
    <w:rsid w:val="001A584B"/>
    <w:rsid w:val="001B7CFF"/>
    <w:rsid w:val="001C63B4"/>
    <w:rsid w:val="001D7575"/>
    <w:rsid w:val="00203A7E"/>
    <w:rsid w:val="00210B62"/>
    <w:rsid w:val="00264E35"/>
    <w:rsid w:val="00276134"/>
    <w:rsid w:val="002A060A"/>
    <w:rsid w:val="002A7700"/>
    <w:rsid w:val="002B3208"/>
    <w:rsid w:val="002D12E5"/>
    <w:rsid w:val="002E5673"/>
    <w:rsid w:val="002F03C7"/>
    <w:rsid w:val="002F24F1"/>
    <w:rsid w:val="0031287F"/>
    <w:rsid w:val="00320127"/>
    <w:rsid w:val="00342D4B"/>
    <w:rsid w:val="00351BE8"/>
    <w:rsid w:val="00361E64"/>
    <w:rsid w:val="0036512A"/>
    <w:rsid w:val="0036541F"/>
    <w:rsid w:val="00381252"/>
    <w:rsid w:val="003A224F"/>
    <w:rsid w:val="003F72D8"/>
    <w:rsid w:val="00404B91"/>
    <w:rsid w:val="0041247F"/>
    <w:rsid w:val="0043466A"/>
    <w:rsid w:val="00452A3F"/>
    <w:rsid w:val="00466653"/>
    <w:rsid w:val="00475123"/>
    <w:rsid w:val="0048781B"/>
    <w:rsid w:val="004A3C8C"/>
    <w:rsid w:val="004B4819"/>
    <w:rsid w:val="004C67AC"/>
    <w:rsid w:val="004F24DC"/>
    <w:rsid w:val="00501E9A"/>
    <w:rsid w:val="00523906"/>
    <w:rsid w:val="00551C92"/>
    <w:rsid w:val="005577D5"/>
    <w:rsid w:val="005809D3"/>
    <w:rsid w:val="005C336F"/>
    <w:rsid w:val="006065C7"/>
    <w:rsid w:val="00626B77"/>
    <w:rsid w:val="00627236"/>
    <w:rsid w:val="00653175"/>
    <w:rsid w:val="00667A8A"/>
    <w:rsid w:val="006A60F9"/>
    <w:rsid w:val="006A65EB"/>
    <w:rsid w:val="006C2BB0"/>
    <w:rsid w:val="006D0504"/>
    <w:rsid w:val="006E5C56"/>
    <w:rsid w:val="006F1011"/>
    <w:rsid w:val="007027DC"/>
    <w:rsid w:val="00702E4D"/>
    <w:rsid w:val="007042AB"/>
    <w:rsid w:val="00770A36"/>
    <w:rsid w:val="00795A97"/>
    <w:rsid w:val="007B113B"/>
    <w:rsid w:val="007D0E66"/>
    <w:rsid w:val="007F27BC"/>
    <w:rsid w:val="008019B6"/>
    <w:rsid w:val="00841F33"/>
    <w:rsid w:val="00856945"/>
    <w:rsid w:val="008611C1"/>
    <w:rsid w:val="0086565F"/>
    <w:rsid w:val="00882FFB"/>
    <w:rsid w:val="00893B9C"/>
    <w:rsid w:val="008A2A55"/>
    <w:rsid w:val="008C4912"/>
    <w:rsid w:val="008F5379"/>
    <w:rsid w:val="00904836"/>
    <w:rsid w:val="00915BAE"/>
    <w:rsid w:val="009262EE"/>
    <w:rsid w:val="0093425C"/>
    <w:rsid w:val="00947F54"/>
    <w:rsid w:val="00960F79"/>
    <w:rsid w:val="00963801"/>
    <w:rsid w:val="009A752A"/>
    <w:rsid w:val="009C30DD"/>
    <w:rsid w:val="009C52E5"/>
    <w:rsid w:val="009D2C62"/>
    <w:rsid w:val="00A07401"/>
    <w:rsid w:val="00A12F0A"/>
    <w:rsid w:val="00A225A4"/>
    <w:rsid w:val="00A36D8B"/>
    <w:rsid w:val="00A4017C"/>
    <w:rsid w:val="00A479B6"/>
    <w:rsid w:val="00A721A5"/>
    <w:rsid w:val="00AD251A"/>
    <w:rsid w:val="00AD58A4"/>
    <w:rsid w:val="00AD75D3"/>
    <w:rsid w:val="00B03933"/>
    <w:rsid w:val="00B17EE2"/>
    <w:rsid w:val="00B242AA"/>
    <w:rsid w:val="00B267B0"/>
    <w:rsid w:val="00B44CCC"/>
    <w:rsid w:val="00B53F10"/>
    <w:rsid w:val="00B6605E"/>
    <w:rsid w:val="00B9297D"/>
    <w:rsid w:val="00BA7439"/>
    <w:rsid w:val="00BB5E0A"/>
    <w:rsid w:val="00BC65B5"/>
    <w:rsid w:val="00BE3D1B"/>
    <w:rsid w:val="00BE5CEB"/>
    <w:rsid w:val="00BE797F"/>
    <w:rsid w:val="00BF1DAD"/>
    <w:rsid w:val="00C22EA2"/>
    <w:rsid w:val="00C26E1E"/>
    <w:rsid w:val="00C55C0F"/>
    <w:rsid w:val="00C7463F"/>
    <w:rsid w:val="00C9040D"/>
    <w:rsid w:val="00C9726B"/>
    <w:rsid w:val="00CB51AF"/>
    <w:rsid w:val="00CC1D9E"/>
    <w:rsid w:val="00CE763C"/>
    <w:rsid w:val="00D3343E"/>
    <w:rsid w:val="00D4400E"/>
    <w:rsid w:val="00D7171A"/>
    <w:rsid w:val="00D72F31"/>
    <w:rsid w:val="00D86796"/>
    <w:rsid w:val="00D9075F"/>
    <w:rsid w:val="00DB1078"/>
    <w:rsid w:val="00DC3F07"/>
    <w:rsid w:val="00DD3C6B"/>
    <w:rsid w:val="00E10D5C"/>
    <w:rsid w:val="00E23FC3"/>
    <w:rsid w:val="00E40297"/>
    <w:rsid w:val="00E4683D"/>
    <w:rsid w:val="00E64FE0"/>
    <w:rsid w:val="00E740D5"/>
    <w:rsid w:val="00E74115"/>
    <w:rsid w:val="00E74293"/>
    <w:rsid w:val="00E74865"/>
    <w:rsid w:val="00E871DC"/>
    <w:rsid w:val="00E937F1"/>
    <w:rsid w:val="00EA01A0"/>
    <w:rsid w:val="00EA046E"/>
    <w:rsid w:val="00EA2F49"/>
    <w:rsid w:val="00EA37F3"/>
    <w:rsid w:val="00EE4AD7"/>
    <w:rsid w:val="00EF70A4"/>
    <w:rsid w:val="00F04865"/>
    <w:rsid w:val="00F15E76"/>
    <w:rsid w:val="00F2273E"/>
    <w:rsid w:val="00F4536B"/>
    <w:rsid w:val="00F56340"/>
    <w:rsid w:val="00F72B6C"/>
    <w:rsid w:val="00F77D62"/>
    <w:rsid w:val="00F85F5C"/>
    <w:rsid w:val="00F87A85"/>
    <w:rsid w:val="00F9798C"/>
    <w:rsid w:val="00FA19D4"/>
    <w:rsid w:val="00FB1C86"/>
    <w:rsid w:val="00FB1D73"/>
    <w:rsid w:val="00FC32F4"/>
    <w:rsid w:val="00FD1DF9"/>
    <w:rsid w:val="00FE5A6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45ECB726"/>
  <w15:docId w15:val="{11EA5F80-A9A2-419C-91E3-7FC5FA96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E35"/>
    <w:pPr>
      <w:widowControl w:val="0"/>
    </w:pPr>
    <w:rPr>
      <w:rFonts w:ascii="Tahoma" w:hAnsi="Tahoma"/>
      <w:snapToGrid w:val="0"/>
      <w:lang w:eastAsia="es-ES"/>
    </w:rPr>
  </w:style>
  <w:style w:type="paragraph" w:styleId="Ttulo1">
    <w:name w:val="heading 1"/>
    <w:basedOn w:val="Normal"/>
    <w:next w:val="Normal"/>
    <w:qFormat/>
    <w:rsid w:val="00264E35"/>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264E35"/>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264E35"/>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264E35"/>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264E35"/>
    <w:pPr>
      <w:numPr>
        <w:ilvl w:val="4"/>
        <w:numId w:val="11"/>
      </w:numPr>
      <w:spacing w:before="240" w:after="60"/>
      <w:outlineLvl w:val="4"/>
    </w:pPr>
    <w:rPr>
      <w:b/>
      <w:bCs/>
      <w:i/>
      <w:iCs/>
      <w:sz w:val="26"/>
      <w:szCs w:val="26"/>
    </w:rPr>
  </w:style>
  <w:style w:type="paragraph" w:styleId="Ttulo6">
    <w:name w:val="heading 6"/>
    <w:basedOn w:val="Normal"/>
    <w:next w:val="Normal"/>
    <w:qFormat/>
    <w:rsid w:val="00264E35"/>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264E35"/>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264E35"/>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264E35"/>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264E35"/>
    <w:pPr>
      <w:tabs>
        <w:tab w:val="center" w:pos="4252"/>
        <w:tab w:val="right" w:pos="8504"/>
      </w:tabs>
    </w:pPr>
  </w:style>
  <w:style w:type="character" w:styleId="Nmerodepgina">
    <w:name w:val="page number"/>
    <w:basedOn w:val="Fuentedeprrafopredeter"/>
    <w:rsid w:val="00264E35"/>
  </w:style>
  <w:style w:type="paragraph" w:styleId="Encabezado">
    <w:name w:val="header"/>
    <w:basedOn w:val="Normal"/>
    <w:link w:val="EncabezadoCar"/>
    <w:uiPriority w:val="99"/>
    <w:rsid w:val="00264E35"/>
    <w:pPr>
      <w:tabs>
        <w:tab w:val="center" w:pos="4252"/>
        <w:tab w:val="right" w:pos="8504"/>
      </w:tabs>
    </w:pPr>
  </w:style>
  <w:style w:type="paragraph" w:styleId="Textodeglobo">
    <w:name w:val="Balloon Text"/>
    <w:basedOn w:val="Normal"/>
    <w:semiHidden/>
    <w:rsid w:val="00264E35"/>
    <w:rPr>
      <w:rFonts w:cs="Tahoma"/>
      <w:sz w:val="16"/>
      <w:szCs w:val="16"/>
    </w:rPr>
  </w:style>
  <w:style w:type="paragraph" w:styleId="TDC1">
    <w:name w:val="toc 1"/>
    <w:basedOn w:val="Normal"/>
    <w:next w:val="TDC2"/>
    <w:autoRedefine/>
    <w:uiPriority w:val="39"/>
    <w:rsid w:val="006D0504"/>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6D0504"/>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41247F"/>
    <w:pPr>
      <w:ind w:left="397"/>
    </w:pPr>
    <w:rPr>
      <w:rFonts w:ascii="Arial" w:hAnsi="Arial" w:cs="Tahoma"/>
      <w:sz w:val="18"/>
      <w:szCs w:val="18"/>
    </w:rPr>
  </w:style>
  <w:style w:type="character" w:styleId="Hipervnculo">
    <w:name w:val="Hyperlink"/>
    <w:basedOn w:val="Fuentedeprrafopredeter"/>
    <w:uiPriority w:val="99"/>
    <w:rsid w:val="00264E35"/>
    <w:rPr>
      <w:color w:val="0000FF"/>
      <w:u w:val="single"/>
    </w:rPr>
  </w:style>
  <w:style w:type="paragraph" w:styleId="TDC4">
    <w:name w:val="toc 4"/>
    <w:basedOn w:val="Normal"/>
    <w:next w:val="Normal"/>
    <w:autoRedefine/>
    <w:semiHidden/>
    <w:rsid w:val="00264E35"/>
    <w:pPr>
      <w:ind w:left="600"/>
    </w:pPr>
    <w:rPr>
      <w:rFonts w:ascii="Times New Roman" w:hAnsi="Times New Roman"/>
      <w:sz w:val="18"/>
      <w:szCs w:val="21"/>
    </w:rPr>
  </w:style>
  <w:style w:type="paragraph" w:styleId="TDC5">
    <w:name w:val="toc 5"/>
    <w:basedOn w:val="Normal"/>
    <w:next w:val="Normal"/>
    <w:autoRedefine/>
    <w:semiHidden/>
    <w:rsid w:val="00264E35"/>
    <w:pPr>
      <w:ind w:left="800"/>
    </w:pPr>
    <w:rPr>
      <w:rFonts w:ascii="Times New Roman" w:hAnsi="Times New Roman"/>
      <w:sz w:val="18"/>
      <w:szCs w:val="21"/>
    </w:rPr>
  </w:style>
  <w:style w:type="paragraph" w:styleId="TDC6">
    <w:name w:val="toc 6"/>
    <w:basedOn w:val="Normal"/>
    <w:next w:val="Normal"/>
    <w:autoRedefine/>
    <w:semiHidden/>
    <w:rsid w:val="00264E35"/>
    <w:pPr>
      <w:ind w:left="1000"/>
    </w:pPr>
    <w:rPr>
      <w:rFonts w:ascii="Times New Roman" w:hAnsi="Times New Roman"/>
      <w:sz w:val="18"/>
      <w:szCs w:val="21"/>
    </w:rPr>
  </w:style>
  <w:style w:type="paragraph" w:styleId="TDC7">
    <w:name w:val="toc 7"/>
    <w:basedOn w:val="Normal"/>
    <w:next w:val="Normal"/>
    <w:autoRedefine/>
    <w:semiHidden/>
    <w:rsid w:val="00264E35"/>
    <w:pPr>
      <w:ind w:left="1200"/>
    </w:pPr>
    <w:rPr>
      <w:rFonts w:ascii="Times New Roman" w:hAnsi="Times New Roman"/>
      <w:sz w:val="18"/>
      <w:szCs w:val="21"/>
    </w:rPr>
  </w:style>
  <w:style w:type="paragraph" w:styleId="TDC8">
    <w:name w:val="toc 8"/>
    <w:basedOn w:val="Normal"/>
    <w:next w:val="Normal"/>
    <w:autoRedefine/>
    <w:semiHidden/>
    <w:rsid w:val="00264E35"/>
    <w:pPr>
      <w:ind w:left="1400"/>
    </w:pPr>
    <w:rPr>
      <w:rFonts w:ascii="Times New Roman" w:hAnsi="Times New Roman"/>
      <w:sz w:val="18"/>
      <w:szCs w:val="21"/>
    </w:rPr>
  </w:style>
  <w:style w:type="paragraph" w:styleId="TDC9">
    <w:name w:val="toc 9"/>
    <w:basedOn w:val="Normal"/>
    <w:next w:val="Normal"/>
    <w:autoRedefine/>
    <w:semiHidden/>
    <w:rsid w:val="00264E35"/>
    <w:pPr>
      <w:ind w:left="1600"/>
    </w:pPr>
    <w:rPr>
      <w:rFonts w:ascii="Times New Roman" w:hAnsi="Times New Roman"/>
      <w:sz w:val="18"/>
      <w:szCs w:val="21"/>
    </w:rPr>
  </w:style>
  <w:style w:type="paragraph" w:customStyle="1" w:styleId="Estilo1">
    <w:name w:val="Estilo1"/>
    <w:basedOn w:val="TDC1"/>
    <w:next w:val="Continuarlista"/>
    <w:rsid w:val="00264E35"/>
    <w:pPr>
      <w:tabs>
        <w:tab w:val="left" w:pos="400"/>
        <w:tab w:val="right" w:leader="dot" w:pos="9173"/>
      </w:tabs>
    </w:pPr>
    <w:rPr>
      <w:rFonts w:ascii="Tahoma" w:hAnsi="Tahoma"/>
    </w:rPr>
  </w:style>
  <w:style w:type="paragraph" w:styleId="Continuarlista">
    <w:name w:val="List Continue"/>
    <w:basedOn w:val="Normal"/>
    <w:rsid w:val="00264E35"/>
    <w:pPr>
      <w:spacing w:after="120"/>
      <w:ind w:left="283"/>
    </w:pPr>
  </w:style>
  <w:style w:type="paragraph" w:customStyle="1" w:styleId="INDEX">
    <w:name w:val="INDEX"/>
    <w:basedOn w:val="Lista"/>
    <w:semiHidden/>
    <w:rsid w:val="00264E35"/>
    <w:pPr>
      <w:numPr>
        <w:numId w:val="12"/>
      </w:numPr>
    </w:pPr>
  </w:style>
  <w:style w:type="paragraph" w:styleId="Lista">
    <w:name w:val="List"/>
    <w:basedOn w:val="Normal"/>
    <w:rsid w:val="00264E35"/>
    <w:pPr>
      <w:ind w:left="283" w:hanging="283"/>
    </w:pPr>
  </w:style>
  <w:style w:type="character" w:styleId="AcrnimoHTML">
    <w:name w:val="HTML Acronym"/>
    <w:basedOn w:val="Fuentedeprrafopredeter"/>
    <w:rsid w:val="00264E35"/>
  </w:style>
  <w:style w:type="character" w:styleId="CitaHTML">
    <w:name w:val="HTML Cite"/>
    <w:basedOn w:val="Fuentedeprrafopredeter"/>
    <w:rsid w:val="00264E35"/>
    <w:rPr>
      <w:i/>
      <w:iCs/>
    </w:rPr>
  </w:style>
  <w:style w:type="paragraph" w:styleId="Continuarlista2">
    <w:name w:val="List Continue 2"/>
    <w:basedOn w:val="Normal"/>
    <w:rsid w:val="00264E35"/>
    <w:pPr>
      <w:spacing w:after="120"/>
      <w:ind w:left="566"/>
    </w:pPr>
  </w:style>
  <w:style w:type="paragraph" w:styleId="Listaconnmeros">
    <w:name w:val="List Number"/>
    <w:basedOn w:val="Normal"/>
    <w:rsid w:val="00264E35"/>
    <w:pPr>
      <w:numPr>
        <w:numId w:val="1"/>
      </w:numPr>
    </w:pPr>
  </w:style>
  <w:style w:type="paragraph" w:customStyle="1" w:styleId="Estilo2">
    <w:name w:val="Estilo2"/>
    <w:basedOn w:val="INDEX"/>
    <w:next w:val="Estilo1"/>
    <w:autoRedefine/>
    <w:semiHidden/>
    <w:rsid w:val="00264E35"/>
    <w:rPr>
      <w:rFonts w:eastAsia="Tahoma" w:cs="Tahoma"/>
    </w:rPr>
  </w:style>
  <w:style w:type="character" w:styleId="CdigoHTML">
    <w:name w:val="HTML Code"/>
    <w:basedOn w:val="Fuentedeprrafopredeter"/>
    <w:rsid w:val="00264E35"/>
    <w:rPr>
      <w:rFonts w:ascii="Courier New" w:hAnsi="Courier New" w:cs="Courier New"/>
      <w:sz w:val="20"/>
      <w:szCs w:val="20"/>
    </w:rPr>
  </w:style>
  <w:style w:type="paragraph" w:styleId="Cierre">
    <w:name w:val="Closing"/>
    <w:basedOn w:val="Normal"/>
    <w:rsid w:val="00264E35"/>
    <w:pPr>
      <w:ind w:left="4252"/>
    </w:pPr>
  </w:style>
  <w:style w:type="paragraph" w:styleId="Continuarlista3">
    <w:name w:val="List Continue 3"/>
    <w:basedOn w:val="Normal"/>
    <w:rsid w:val="00264E35"/>
    <w:pPr>
      <w:spacing w:after="120"/>
      <w:ind w:left="849"/>
    </w:pPr>
  </w:style>
  <w:style w:type="paragraph" w:styleId="Continuarlista4">
    <w:name w:val="List Continue 4"/>
    <w:basedOn w:val="Normal"/>
    <w:rsid w:val="00264E35"/>
    <w:pPr>
      <w:spacing w:after="120"/>
      <w:ind w:left="1132"/>
    </w:pPr>
  </w:style>
  <w:style w:type="paragraph" w:styleId="Continuarlista5">
    <w:name w:val="List Continue 5"/>
    <w:basedOn w:val="Normal"/>
    <w:rsid w:val="00264E35"/>
    <w:pPr>
      <w:spacing w:after="120"/>
      <w:ind w:left="1415"/>
    </w:pPr>
  </w:style>
  <w:style w:type="character" w:styleId="DefinicinHTML">
    <w:name w:val="HTML Definition"/>
    <w:basedOn w:val="Fuentedeprrafopredeter"/>
    <w:rsid w:val="00264E35"/>
    <w:rPr>
      <w:i/>
      <w:iCs/>
    </w:rPr>
  </w:style>
  <w:style w:type="paragraph" w:styleId="DireccinHTML">
    <w:name w:val="HTML Address"/>
    <w:basedOn w:val="Normal"/>
    <w:rsid w:val="00264E35"/>
    <w:rPr>
      <w:i/>
      <w:iCs/>
    </w:rPr>
  </w:style>
  <w:style w:type="paragraph" w:styleId="Direccinsobre">
    <w:name w:val="envelope address"/>
    <w:basedOn w:val="Normal"/>
    <w:rsid w:val="00264E35"/>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264E35"/>
    <w:rPr>
      <w:rFonts w:ascii="Courier New" w:hAnsi="Courier New" w:cs="Courier New"/>
    </w:rPr>
  </w:style>
  <w:style w:type="paragraph" w:styleId="Encabezadodemensaje">
    <w:name w:val="Message Header"/>
    <w:basedOn w:val="Normal"/>
    <w:rsid w:val="00264E3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264E35"/>
  </w:style>
  <w:style w:type="character" w:styleId="nfasis">
    <w:name w:val="Emphasis"/>
    <w:basedOn w:val="Fuentedeprrafopredeter"/>
    <w:qFormat/>
    <w:rsid w:val="00264E35"/>
    <w:rPr>
      <w:i/>
      <w:iCs/>
    </w:rPr>
  </w:style>
  <w:style w:type="paragraph" w:styleId="Fecha">
    <w:name w:val="Date"/>
    <w:basedOn w:val="Normal"/>
    <w:next w:val="Normal"/>
    <w:rsid w:val="00264E35"/>
  </w:style>
  <w:style w:type="paragraph" w:styleId="Firma">
    <w:name w:val="Signature"/>
    <w:basedOn w:val="Normal"/>
    <w:rsid w:val="00264E35"/>
    <w:pPr>
      <w:ind w:left="4252"/>
    </w:pPr>
  </w:style>
  <w:style w:type="paragraph" w:styleId="Firmadecorreoelectrnico">
    <w:name w:val="E-mail Signature"/>
    <w:basedOn w:val="Normal"/>
    <w:rsid w:val="00264E35"/>
  </w:style>
  <w:style w:type="character" w:styleId="Hipervnculovisitado">
    <w:name w:val="FollowedHyperlink"/>
    <w:basedOn w:val="Fuentedeprrafopredeter"/>
    <w:rsid w:val="00264E35"/>
    <w:rPr>
      <w:color w:val="800080"/>
      <w:u w:val="single"/>
    </w:rPr>
  </w:style>
  <w:style w:type="paragraph" w:styleId="HTMLconformatoprevio">
    <w:name w:val="HTML Preformatted"/>
    <w:basedOn w:val="Normal"/>
    <w:rsid w:val="00264E35"/>
    <w:rPr>
      <w:rFonts w:ascii="Courier New" w:hAnsi="Courier New" w:cs="Courier New"/>
    </w:rPr>
  </w:style>
  <w:style w:type="paragraph" w:styleId="Lista2">
    <w:name w:val="List 2"/>
    <w:basedOn w:val="Normal"/>
    <w:rsid w:val="00264E35"/>
    <w:pPr>
      <w:ind w:left="566" w:hanging="283"/>
    </w:pPr>
  </w:style>
  <w:style w:type="paragraph" w:styleId="Lista3">
    <w:name w:val="List 3"/>
    <w:basedOn w:val="Normal"/>
    <w:rsid w:val="00264E35"/>
    <w:pPr>
      <w:ind w:left="849" w:hanging="283"/>
    </w:pPr>
  </w:style>
  <w:style w:type="paragraph" w:styleId="Lista4">
    <w:name w:val="List 4"/>
    <w:basedOn w:val="Normal"/>
    <w:rsid w:val="00264E35"/>
    <w:pPr>
      <w:ind w:left="1132" w:hanging="283"/>
    </w:pPr>
  </w:style>
  <w:style w:type="paragraph" w:styleId="Lista5">
    <w:name w:val="List 5"/>
    <w:basedOn w:val="Normal"/>
    <w:rsid w:val="00264E35"/>
    <w:pPr>
      <w:ind w:left="1415" w:hanging="283"/>
    </w:pPr>
  </w:style>
  <w:style w:type="paragraph" w:styleId="Listaconnmeros2">
    <w:name w:val="List Number 2"/>
    <w:basedOn w:val="Normal"/>
    <w:rsid w:val="00264E35"/>
    <w:pPr>
      <w:numPr>
        <w:numId w:val="2"/>
      </w:numPr>
    </w:pPr>
  </w:style>
  <w:style w:type="paragraph" w:styleId="Listaconnmeros3">
    <w:name w:val="List Number 3"/>
    <w:basedOn w:val="Normal"/>
    <w:rsid w:val="00264E35"/>
    <w:pPr>
      <w:numPr>
        <w:numId w:val="3"/>
      </w:numPr>
    </w:pPr>
  </w:style>
  <w:style w:type="paragraph" w:styleId="Listaconnmeros4">
    <w:name w:val="List Number 4"/>
    <w:basedOn w:val="Normal"/>
    <w:rsid w:val="00264E35"/>
    <w:pPr>
      <w:numPr>
        <w:numId w:val="4"/>
      </w:numPr>
    </w:pPr>
  </w:style>
  <w:style w:type="paragraph" w:styleId="Listaconnmeros5">
    <w:name w:val="List Number 5"/>
    <w:basedOn w:val="Normal"/>
    <w:rsid w:val="00264E35"/>
    <w:pPr>
      <w:numPr>
        <w:numId w:val="5"/>
      </w:numPr>
    </w:pPr>
  </w:style>
  <w:style w:type="paragraph" w:styleId="Listaconvietas">
    <w:name w:val="List Bullet"/>
    <w:basedOn w:val="Normal"/>
    <w:autoRedefine/>
    <w:rsid w:val="00264E35"/>
    <w:pPr>
      <w:numPr>
        <w:numId w:val="6"/>
      </w:numPr>
    </w:pPr>
  </w:style>
  <w:style w:type="paragraph" w:styleId="Listaconvietas2">
    <w:name w:val="List Bullet 2"/>
    <w:basedOn w:val="Normal"/>
    <w:autoRedefine/>
    <w:rsid w:val="00264E35"/>
    <w:pPr>
      <w:numPr>
        <w:numId w:val="7"/>
      </w:numPr>
    </w:pPr>
  </w:style>
  <w:style w:type="paragraph" w:styleId="Listaconvietas3">
    <w:name w:val="List Bullet 3"/>
    <w:basedOn w:val="Normal"/>
    <w:autoRedefine/>
    <w:rsid w:val="00264E35"/>
    <w:pPr>
      <w:numPr>
        <w:numId w:val="8"/>
      </w:numPr>
    </w:pPr>
  </w:style>
  <w:style w:type="paragraph" w:styleId="Listaconvietas4">
    <w:name w:val="List Bullet 4"/>
    <w:basedOn w:val="Normal"/>
    <w:autoRedefine/>
    <w:rsid w:val="00264E35"/>
    <w:pPr>
      <w:numPr>
        <w:numId w:val="9"/>
      </w:numPr>
    </w:pPr>
  </w:style>
  <w:style w:type="paragraph" w:styleId="Listaconvietas5">
    <w:name w:val="List Bullet 5"/>
    <w:basedOn w:val="Normal"/>
    <w:autoRedefine/>
    <w:rsid w:val="00264E35"/>
    <w:pPr>
      <w:numPr>
        <w:numId w:val="10"/>
      </w:numPr>
    </w:pPr>
  </w:style>
  <w:style w:type="character" w:styleId="MquinadeescribirHTML">
    <w:name w:val="HTML Typewriter"/>
    <w:basedOn w:val="Fuentedeprrafopredeter"/>
    <w:rsid w:val="00264E35"/>
    <w:rPr>
      <w:rFonts w:ascii="Courier New" w:hAnsi="Courier New" w:cs="Courier New"/>
      <w:sz w:val="20"/>
      <w:szCs w:val="20"/>
    </w:rPr>
  </w:style>
  <w:style w:type="paragraph" w:styleId="NormalWeb">
    <w:name w:val="Normal (Web)"/>
    <w:basedOn w:val="Normal"/>
    <w:rsid w:val="00264E35"/>
    <w:rPr>
      <w:rFonts w:ascii="Times New Roman" w:hAnsi="Times New Roman"/>
      <w:sz w:val="24"/>
      <w:szCs w:val="24"/>
    </w:rPr>
  </w:style>
  <w:style w:type="character" w:styleId="Nmerodelnea">
    <w:name w:val="line number"/>
    <w:basedOn w:val="Fuentedeprrafopredeter"/>
    <w:rsid w:val="00264E35"/>
  </w:style>
  <w:style w:type="paragraph" w:styleId="Remitedesobre">
    <w:name w:val="envelope return"/>
    <w:basedOn w:val="Normal"/>
    <w:rsid w:val="00264E35"/>
    <w:rPr>
      <w:rFonts w:ascii="Arial" w:hAnsi="Arial" w:cs="Arial"/>
    </w:rPr>
  </w:style>
  <w:style w:type="paragraph" w:styleId="Saludo">
    <w:name w:val="Salutation"/>
    <w:basedOn w:val="Normal"/>
    <w:next w:val="Normal"/>
    <w:rsid w:val="00264E35"/>
  </w:style>
  <w:style w:type="paragraph" w:styleId="Sangra2detindependiente">
    <w:name w:val="Body Text Indent 2"/>
    <w:basedOn w:val="Normal"/>
    <w:rsid w:val="00264E35"/>
    <w:pPr>
      <w:spacing w:after="120" w:line="480" w:lineRule="auto"/>
      <w:ind w:left="283"/>
    </w:pPr>
  </w:style>
  <w:style w:type="paragraph" w:styleId="Sangra3detindependiente">
    <w:name w:val="Body Text Indent 3"/>
    <w:basedOn w:val="Normal"/>
    <w:rsid w:val="00264E35"/>
    <w:pPr>
      <w:spacing w:after="120"/>
      <w:ind w:left="283"/>
    </w:pPr>
    <w:rPr>
      <w:sz w:val="16"/>
      <w:szCs w:val="16"/>
    </w:rPr>
  </w:style>
  <w:style w:type="paragraph" w:styleId="Sangradetextonormal">
    <w:name w:val="Body Text Indent"/>
    <w:basedOn w:val="Normal"/>
    <w:rsid w:val="00264E35"/>
    <w:pPr>
      <w:spacing w:after="120"/>
      <w:ind w:left="283"/>
    </w:pPr>
  </w:style>
  <w:style w:type="paragraph" w:styleId="Sangranormal">
    <w:name w:val="Normal Indent"/>
    <w:basedOn w:val="Normal"/>
    <w:rsid w:val="00264E35"/>
    <w:pPr>
      <w:ind w:left="708"/>
    </w:pPr>
  </w:style>
  <w:style w:type="paragraph" w:styleId="Subttulo">
    <w:name w:val="Subtitle"/>
    <w:basedOn w:val="Normal"/>
    <w:qFormat/>
    <w:rsid w:val="00264E35"/>
    <w:pPr>
      <w:spacing w:after="60"/>
      <w:jc w:val="center"/>
      <w:outlineLvl w:val="1"/>
    </w:pPr>
    <w:rPr>
      <w:rFonts w:ascii="Arial" w:hAnsi="Arial" w:cs="Arial"/>
      <w:sz w:val="24"/>
      <w:szCs w:val="24"/>
    </w:rPr>
  </w:style>
  <w:style w:type="character" w:styleId="TecladoHTML">
    <w:name w:val="HTML Keyboard"/>
    <w:basedOn w:val="Fuentedeprrafopredeter"/>
    <w:rsid w:val="00264E35"/>
    <w:rPr>
      <w:rFonts w:ascii="Courier New" w:hAnsi="Courier New" w:cs="Courier New"/>
      <w:sz w:val="20"/>
      <w:szCs w:val="20"/>
    </w:rPr>
  </w:style>
  <w:style w:type="paragraph" w:styleId="Textodebloque">
    <w:name w:val="Block Text"/>
    <w:basedOn w:val="Normal"/>
    <w:rsid w:val="00264E35"/>
    <w:pPr>
      <w:spacing w:after="120"/>
      <w:ind w:left="1440" w:right="1440"/>
    </w:pPr>
  </w:style>
  <w:style w:type="character" w:styleId="Textoennegrita">
    <w:name w:val="Strong"/>
    <w:basedOn w:val="Fuentedeprrafopredeter"/>
    <w:qFormat/>
    <w:rsid w:val="00264E35"/>
    <w:rPr>
      <w:b/>
      <w:bCs/>
    </w:rPr>
  </w:style>
  <w:style w:type="paragraph" w:styleId="Textoindependiente">
    <w:name w:val="Body Text"/>
    <w:basedOn w:val="Normal"/>
    <w:rsid w:val="00264E35"/>
    <w:pPr>
      <w:spacing w:after="120"/>
    </w:pPr>
  </w:style>
  <w:style w:type="paragraph" w:styleId="Textoindependiente2">
    <w:name w:val="Body Text 2"/>
    <w:basedOn w:val="Normal"/>
    <w:rsid w:val="00264E35"/>
    <w:pPr>
      <w:spacing w:after="120" w:line="480" w:lineRule="auto"/>
    </w:pPr>
  </w:style>
  <w:style w:type="paragraph" w:styleId="Textoindependiente3">
    <w:name w:val="Body Text 3"/>
    <w:basedOn w:val="Normal"/>
    <w:rsid w:val="00264E35"/>
    <w:pPr>
      <w:spacing w:after="120"/>
    </w:pPr>
    <w:rPr>
      <w:sz w:val="16"/>
      <w:szCs w:val="16"/>
    </w:rPr>
  </w:style>
  <w:style w:type="paragraph" w:styleId="Textoindependienteprimerasangra">
    <w:name w:val="Body Text First Indent"/>
    <w:basedOn w:val="Textoindependiente"/>
    <w:rsid w:val="00264E35"/>
    <w:pPr>
      <w:ind w:firstLine="210"/>
    </w:pPr>
  </w:style>
  <w:style w:type="paragraph" w:styleId="Textoindependienteprimerasangra2">
    <w:name w:val="Body Text First Indent 2"/>
    <w:basedOn w:val="Sangradetextonormal"/>
    <w:rsid w:val="00264E35"/>
    <w:pPr>
      <w:ind w:firstLine="210"/>
    </w:pPr>
  </w:style>
  <w:style w:type="paragraph" w:styleId="Textosinformato">
    <w:name w:val="Plain Text"/>
    <w:basedOn w:val="Normal"/>
    <w:rsid w:val="00264E35"/>
    <w:rPr>
      <w:rFonts w:ascii="Courier New" w:hAnsi="Courier New" w:cs="Courier New"/>
    </w:rPr>
  </w:style>
  <w:style w:type="paragraph" w:styleId="Ttulo">
    <w:name w:val="Title"/>
    <w:basedOn w:val="Normal"/>
    <w:qFormat/>
    <w:rsid w:val="00264E35"/>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264E35"/>
    <w:rPr>
      <w:i/>
      <w:iCs/>
    </w:rPr>
  </w:style>
  <w:style w:type="character" w:customStyle="1" w:styleId="EncabezadoCar">
    <w:name w:val="Encabezado Car"/>
    <w:basedOn w:val="Fuentedeprrafopredeter"/>
    <w:link w:val="Encabezado"/>
    <w:uiPriority w:val="99"/>
    <w:locked/>
    <w:rsid w:val="00EA37F3"/>
    <w:rPr>
      <w:rFonts w:ascii="Tahoma" w:hAnsi="Tahoma"/>
      <w:snapToGrid w:val="0"/>
      <w:lang w:eastAsia="es-ES"/>
    </w:rPr>
  </w:style>
  <w:style w:type="paragraph" w:styleId="Prrafodelista">
    <w:name w:val="List Paragraph"/>
    <w:basedOn w:val="Normal"/>
    <w:uiPriority w:val="34"/>
    <w:qFormat/>
    <w:rsid w:val="000B1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BA4D9086-E110-4BEE-AE33-3EF16F73046F}"/>
</file>

<file path=customXml/itemProps2.xml><?xml version="1.0" encoding="utf-8"?>
<ds:datastoreItem xmlns:ds="http://schemas.openxmlformats.org/officeDocument/2006/customXml" ds:itemID="{F81DFB98-E324-4F1A-8FA8-75CD91FE7403}"/>
</file>

<file path=customXml/itemProps3.xml><?xml version="1.0" encoding="utf-8"?>
<ds:datastoreItem xmlns:ds="http://schemas.openxmlformats.org/officeDocument/2006/customXml" ds:itemID="{760C2CCF-7AEF-41B0-889D-34621BC883E1}"/>
</file>

<file path=docProps/app.xml><?xml version="1.0" encoding="utf-8"?>
<Properties xmlns="http://schemas.openxmlformats.org/officeDocument/2006/extended-properties" xmlns:vt="http://schemas.openxmlformats.org/officeDocument/2006/docPropsVTypes">
  <Template>Memoria CAT.dot</Template>
  <TotalTime>229</TotalTime>
  <Pages>21</Pages>
  <Words>9612</Words>
  <Characters>52872</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Secció IV</vt:lpstr>
    </vt:vector>
  </TitlesOfParts>
  <Company>Consorci d'Aigües de Tarragona</Company>
  <LinksUpToDate>false</LinksUpToDate>
  <CharactersWithSpaces>62360</CharactersWithSpaces>
  <SharedDoc>false</SharedDoc>
  <HLinks>
    <vt:vector size="102" baseType="variant">
      <vt:variant>
        <vt:i4>1769525</vt:i4>
      </vt:variant>
      <vt:variant>
        <vt:i4>98</vt:i4>
      </vt:variant>
      <vt:variant>
        <vt:i4>0</vt:i4>
      </vt:variant>
      <vt:variant>
        <vt:i4>5</vt:i4>
      </vt:variant>
      <vt:variant>
        <vt:lpwstr/>
      </vt:variant>
      <vt:variant>
        <vt:lpwstr>_Toc236026392</vt:lpwstr>
      </vt:variant>
      <vt:variant>
        <vt:i4>1769525</vt:i4>
      </vt:variant>
      <vt:variant>
        <vt:i4>92</vt:i4>
      </vt:variant>
      <vt:variant>
        <vt:i4>0</vt:i4>
      </vt:variant>
      <vt:variant>
        <vt:i4>5</vt:i4>
      </vt:variant>
      <vt:variant>
        <vt:lpwstr/>
      </vt:variant>
      <vt:variant>
        <vt:lpwstr>_Toc236026391</vt:lpwstr>
      </vt:variant>
      <vt:variant>
        <vt:i4>1769525</vt:i4>
      </vt:variant>
      <vt:variant>
        <vt:i4>86</vt:i4>
      </vt:variant>
      <vt:variant>
        <vt:i4>0</vt:i4>
      </vt:variant>
      <vt:variant>
        <vt:i4>5</vt:i4>
      </vt:variant>
      <vt:variant>
        <vt:lpwstr/>
      </vt:variant>
      <vt:variant>
        <vt:lpwstr>_Toc236026390</vt:lpwstr>
      </vt:variant>
      <vt:variant>
        <vt:i4>1703989</vt:i4>
      </vt:variant>
      <vt:variant>
        <vt:i4>80</vt:i4>
      </vt:variant>
      <vt:variant>
        <vt:i4>0</vt:i4>
      </vt:variant>
      <vt:variant>
        <vt:i4>5</vt:i4>
      </vt:variant>
      <vt:variant>
        <vt:lpwstr/>
      </vt:variant>
      <vt:variant>
        <vt:lpwstr>_Toc236026389</vt:lpwstr>
      </vt:variant>
      <vt:variant>
        <vt:i4>1703989</vt:i4>
      </vt:variant>
      <vt:variant>
        <vt:i4>74</vt:i4>
      </vt:variant>
      <vt:variant>
        <vt:i4>0</vt:i4>
      </vt:variant>
      <vt:variant>
        <vt:i4>5</vt:i4>
      </vt:variant>
      <vt:variant>
        <vt:lpwstr/>
      </vt:variant>
      <vt:variant>
        <vt:lpwstr>_Toc236026388</vt:lpwstr>
      </vt:variant>
      <vt:variant>
        <vt:i4>1703989</vt:i4>
      </vt:variant>
      <vt:variant>
        <vt:i4>68</vt:i4>
      </vt:variant>
      <vt:variant>
        <vt:i4>0</vt:i4>
      </vt:variant>
      <vt:variant>
        <vt:i4>5</vt:i4>
      </vt:variant>
      <vt:variant>
        <vt:lpwstr/>
      </vt:variant>
      <vt:variant>
        <vt:lpwstr>_Toc236026387</vt:lpwstr>
      </vt:variant>
      <vt:variant>
        <vt:i4>1703989</vt:i4>
      </vt:variant>
      <vt:variant>
        <vt:i4>62</vt:i4>
      </vt:variant>
      <vt:variant>
        <vt:i4>0</vt:i4>
      </vt:variant>
      <vt:variant>
        <vt:i4>5</vt:i4>
      </vt:variant>
      <vt:variant>
        <vt:lpwstr/>
      </vt:variant>
      <vt:variant>
        <vt:lpwstr>_Toc236026386</vt:lpwstr>
      </vt:variant>
      <vt:variant>
        <vt:i4>1703989</vt:i4>
      </vt:variant>
      <vt:variant>
        <vt:i4>56</vt:i4>
      </vt:variant>
      <vt:variant>
        <vt:i4>0</vt:i4>
      </vt:variant>
      <vt:variant>
        <vt:i4>5</vt:i4>
      </vt:variant>
      <vt:variant>
        <vt:lpwstr/>
      </vt:variant>
      <vt:variant>
        <vt:lpwstr>_Toc236026385</vt:lpwstr>
      </vt:variant>
      <vt:variant>
        <vt:i4>1703989</vt:i4>
      </vt:variant>
      <vt:variant>
        <vt:i4>50</vt:i4>
      </vt:variant>
      <vt:variant>
        <vt:i4>0</vt:i4>
      </vt:variant>
      <vt:variant>
        <vt:i4>5</vt:i4>
      </vt:variant>
      <vt:variant>
        <vt:lpwstr/>
      </vt:variant>
      <vt:variant>
        <vt:lpwstr>_Toc236026384</vt:lpwstr>
      </vt:variant>
      <vt:variant>
        <vt:i4>1703989</vt:i4>
      </vt:variant>
      <vt:variant>
        <vt:i4>44</vt:i4>
      </vt:variant>
      <vt:variant>
        <vt:i4>0</vt:i4>
      </vt:variant>
      <vt:variant>
        <vt:i4>5</vt:i4>
      </vt:variant>
      <vt:variant>
        <vt:lpwstr/>
      </vt:variant>
      <vt:variant>
        <vt:lpwstr>_Toc236026383</vt:lpwstr>
      </vt:variant>
      <vt:variant>
        <vt:i4>1703989</vt:i4>
      </vt:variant>
      <vt:variant>
        <vt:i4>38</vt:i4>
      </vt:variant>
      <vt:variant>
        <vt:i4>0</vt:i4>
      </vt:variant>
      <vt:variant>
        <vt:i4>5</vt:i4>
      </vt:variant>
      <vt:variant>
        <vt:lpwstr/>
      </vt:variant>
      <vt:variant>
        <vt:lpwstr>_Toc236026382</vt:lpwstr>
      </vt:variant>
      <vt:variant>
        <vt:i4>1703989</vt:i4>
      </vt:variant>
      <vt:variant>
        <vt:i4>32</vt:i4>
      </vt:variant>
      <vt:variant>
        <vt:i4>0</vt:i4>
      </vt:variant>
      <vt:variant>
        <vt:i4>5</vt:i4>
      </vt:variant>
      <vt:variant>
        <vt:lpwstr/>
      </vt:variant>
      <vt:variant>
        <vt:lpwstr>_Toc236026381</vt:lpwstr>
      </vt:variant>
      <vt:variant>
        <vt:i4>1703989</vt:i4>
      </vt:variant>
      <vt:variant>
        <vt:i4>26</vt:i4>
      </vt:variant>
      <vt:variant>
        <vt:i4>0</vt:i4>
      </vt:variant>
      <vt:variant>
        <vt:i4>5</vt:i4>
      </vt:variant>
      <vt:variant>
        <vt:lpwstr/>
      </vt:variant>
      <vt:variant>
        <vt:lpwstr>_Toc236026380</vt:lpwstr>
      </vt:variant>
      <vt:variant>
        <vt:i4>1376309</vt:i4>
      </vt:variant>
      <vt:variant>
        <vt:i4>20</vt:i4>
      </vt:variant>
      <vt:variant>
        <vt:i4>0</vt:i4>
      </vt:variant>
      <vt:variant>
        <vt:i4>5</vt:i4>
      </vt:variant>
      <vt:variant>
        <vt:lpwstr/>
      </vt:variant>
      <vt:variant>
        <vt:lpwstr>_Toc236026379</vt:lpwstr>
      </vt:variant>
      <vt:variant>
        <vt:i4>1376309</vt:i4>
      </vt:variant>
      <vt:variant>
        <vt:i4>14</vt:i4>
      </vt:variant>
      <vt:variant>
        <vt:i4>0</vt:i4>
      </vt:variant>
      <vt:variant>
        <vt:i4>5</vt:i4>
      </vt:variant>
      <vt:variant>
        <vt:lpwstr/>
      </vt:variant>
      <vt:variant>
        <vt:lpwstr>_Toc236026378</vt:lpwstr>
      </vt:variant>
      <vt:variant>
        <vt:i4>1376309</vt:i4>
      </vt:variant>
      <vt:variant>
        <vt:i4>8</vt:i4>
      </vt:variant>
      <vt:variant>
        <vt:i4>0</vt:i4>
      </vt:variant>
      <vt:variant>
        <vt:i4>5</vt:i4>
      </vt:variant>
      <vt:variant>
        <vt:lpwstr/>
      </vt:variant>
      <vt:variant>
        <vt:lpwstr>_Toc236026377</vt:lpwstr>
      </vt:variant>
      <vt:variant>
        <vt:i4>1376309</vt:i4>
      </vt:variant>
      <vt:variant>
        <vt:i4>2</vt:i4>
      </vt:variant>
      <vt:variant>
        <vt:i4>0</vt:i4>
      </vt:variant>
      <vt:variant>
        <vt:i4>5</vt:i4>
      </vt:variant>
      <vt:variant>
        <vt:lpwstr/>
      </vt:variant>
      <vt:variant>
        <vt:lpwstr>_Toc236026376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IV</dc:title>
  <dc:creator>Begoña Coll Domingo</dc:creator>
  <cp:lastModifiedBy>Begoña Coll Domingo</cp:lastModifiedBy>
  <cp:revision>75</cp:revision>
  <cp:lastPrinted>2009-02-09T08:26:00Z</cp:lastPrinted>
  <dcterms:created xsi:type="dcterms:W3CDTF">2013-04-10T11:20:00Z</dcterms:created>
  <dcterms:modified xsi:type="dcterms:W3CDTF">2021-08-02T08:22:00Z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